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C5E8" w14:textId="3B256C5E" w:rsidR="00EE6A8C" w:rsidRPr="00A41E67" w:rsidRDefault="00EE6A8C" w:rsidP="00EE6A8C">
      <w:pPr>
        <w:pStyle w:val="Title"/>
        <w:jc w:val="center"/>
      </w:pPr>
      <w:r>
        <w:t xml:space="preserve">Specification </w:t>
      </w:r>
    </w:p>
    <w:p w14:paraId="0D570426" w14:textId="560C17EF" w:rsidR="008D3E49" w:rsidRPr="00A41E67" w:rsidRDefault="00AB5FE6" w:rsidP="00BC40D8">
      <w:pPr>
        <w:pStyle w:val="Heading1"/>
        <w:jc w:val="center"/>
        <w:rPr>
          <w:sz w:val="24"/>
          <w:szCs w:val="24"/>
        </w:rPr>
      </w:pPr>
      <w:r w:rsidRPr="213DED7E">
        <w:rPr>
          <w:b/>
          <w:bCs/>
          <w:sz w:val="24"/>
          <w:szCs w:val="24"/>
        </w:rPr>
        <w:t>Pilot</w:t>
      </w:r>
      <w:r w:rsidRPr="213DED7E">
        <w:rPr>
          <w:sz w:val="24"/>
          <w:szCs w:val="24"/>
        </w:rPr>
        <w:t xml:space="preserve">: </w:t>
      </w:r>
      <w:r w:rsidR="001837DB" w:rsidRPr="213DED7E">
        <w:rPr>
          <w:sz w:val="24"/>
          <w:szCs w:val="24"/>
        </w:rPr>
        <w:t xml:space="preserve">Therapeutic </w:t>
      </w:r>
      <w:r w:rsidR="749B0565" w:rsidRPr="213DED7E">
        <w:rPr>
          <w:sz w:val="24"/>
          <w:szCs w:val="24"/>
        </w:rPr>
        <w:t>Provision</w:t>
      </w:r>
      <w:r w:rsidR="001837DB" w:rsidRPr="213DED7E">
        <w:rPr>
          <w:sz w:val="24"/>
          <w:szCs w:val="24"/>
        </w:rPr>
        <w:t xml:space="preserve"> </w:t>
      </w:r>
      <w:r w:rsidR="00D0016A" w:rsidRPr="213DED7E">
        <w:rPr>
          <w:sz w:val="24"/>
          <w:szCs w:val="24"/>
        </w:rPr>
        <w:t xml:space="preserve">victims of </w:t>
      </w:r>
      <w:r w:rsidR="4CEBF189" w:rsidRPr="213DED7E">
        <w:rPr>
          <w:sz w:val="24"/>
          <w:szCs w:val="24"/>
        </w:rPr>
        <w:t xml:space="preserve">on street </w:t>
      </w:r>
      <w:r w:rsidR="00D0016A" w:rsidRPr="213DED7E">
        <w:rPr>
          <w:sz w:val="24"/>
          <w:szCs w:val="24"/>
        </w:rPr>
        <w:t xml:space="preserve">sexual </w:t>
      </w:r>
      <w:r w:rsidR="2CC814EC" w:rsidRPr="213DED7E">
        <w:rPr>
          <w:sz w:val="24"/>
          <w:szCs w:val="24"/>
        </w:rPr>
        <w:t>exploitation</w:t>
      </w:r>
    </w:p>
    <w:p w14:paraId="54571947" w14:textId="0E603EA1" w:rsidR="00D965FA" w:rsidRPr="00A41E67" w:rsidRDefault="00EE6A8C" w:rsidP="00EE6A8C">
      <w:pPr>
        <w:pStyle w:val="Heading1"/>
      </w:pPr>
      <w:r w:rsidRPr="00A41E67">
        <w:t>Background</w:t>
      </w:r>
    </w:p>
    <w:p w14:paraId="6157AC42" w14:textId="738DE184" w:rsidR="00DA7A7B" w:rsidRPr="00A41E67" w:rsidRDefault="00B84427" w:rsidP="000A1225">
      <w:r>
        <w:t xml:space="preserve">The Police and Crime Plan for Bedfordshire 2024-2028 </w:t>
      </w:r>
      <w:r w:rsidR="697F2794">
        <w:t>include</w:t>
      </w:r>
      <w:r>
        <w:t xml:space="preserve"> two victim focused priorities, </w:t>
      </w:r>
      <w:r w:rsidR="00B92940">
        <w:t>Putting Victims and the Heart of the Criminal Justice System and Protecting Women and Children.</w:t>
      </w:r>
      <w:r w:rsidR="00DA7A7B">
        <w:t xml:space="preserve"> Bedfordshire OPCC are </w:t>
      </w:r>
      <w:r w:rsidR="00D96061">
        <w:t>inviting</w:t>
      </w:r>
      <w:r w:rsidR="00DA7A7B">
        <w:t xml:space="preserve"> providers to </w:t>
      </w:r>
      <w:r w:rsidR="00D96061">
        <w:t xml:space="preserve">engage in an exciting opportunity to support an on street sexual exploitation </w:t>
      </w:r>
      <w:r w:rsidR="00894627">
        <w:t xml:space="preserve">project which is being piloted in Luton, with Luton Borough Council as a collaborative partner. On street sexual exploitation is a key </w:t>
      </w:r>
      <w:r w:rsidR="00C61807">
        <w:t>priority</w:t>
      </w:r>
      <w:r w:rsidR="00894627">
        <w:t xml:space="preserve"> for Luton </w:t>
      </w:r>
      <w:r w:rsidR="00C61807">
        <w:t>B</w:t>
      </w:r>
      <w:r w:rsidR="00894627">
        <w:t>orough Council</w:t>
      </w:r>
      <w:r w:rsidR="005657A5">
        <w:t>, the response is coordinated via the</w:t>
      </w:r>
      <w:r w:rsidR="00894627">
        <w:t xml:space="preserve"> </w:t>
      </w:r>
      <w:r w:rsidR="00DA7A7B">
        <w:t xml:space="preserve">Luton </w:t>
      </w:r>
      <w:r w:rsidR="00C61807">
        <w:t>on</w:t>
      </w:r>
      <w:r w:rsidR="00DA7A7B">
        <w:t xml:space="preserve"> Street Sexual Exploitation 10 Year Strategy - 2024 – 2034</w:t>
      </w:r>
      <w:r w:rsidR="005657A5">
        <w:t>. The ambition of the strategy is t</w:t>
      </w:r>
      <w:r w:rsidR="00DA7A7B">
        <w:t xml:space="preserve">o </w:t>
      </w:r>
      <w:r w:rsidR="00C61807">
        <w:t>reduce prevalence</w:t>
      </w:r>
      <w:r w:rsidR="00DA7A7B">
        <w:t>, harm and impact from on street sex</w:t>
      </w:r>
      <w:r w:rsidR="4ACB75F5">
        <w:t xml:space="preserve">ual </w:t>
      </w:r>
      <w:r w:rsidR="00DA7A7B">
        <w:t>exploitation for the people (particularly women) directly i</w:t>
      </w:r>
      <w:r w:rsidR="341235A6">
        <w:t xml:space="preserve">mpact by on street sexual exploitation </w:t>
      </w:r>
      <w:r w:rsidR="00DA7A7B">
        <w:t>and for the wider community in Luton.</w:t>
      </w:r>
    </w:p>
    <w:p w14:paraId="250A031D" w14:textId="6997A856" w:rsidR="004A0630" w:rsidRPr="00A41E67" w:rsidRDefault="00B92940" w:rsidP="000A1225">
      <w:r>
        <w:t xml:space="preserve">In line with these priorities, the Office </w:t>
      </w:r>
      <w:r w:rsidR="3CDCC595">
        <w:t>of</w:t>
      </w:r>
      <w:r>
        <w:t xml:space="preserve"> the Police and Crime Commissioner </w:t>
      </w:r>
      <w:r w:rsidR="00EC6807">
        <w:t xml:space="preserve">(OPCC) </w:t>
      </w:r>
      <w:r>
        <w:t xml:space="preserve">for Bedfordshire </w:t>
      </w:r>
      <w:r w:rsidR="004D5D1A">
        <w:t xml:space="preserve">and Luton Borough Council </w:t>
      </w:r>
      <w:r>
        <w:t xml:space="preserve">would like to invite </w:t>
      </w:r>
      <w:r w:rsidR="006200D0">
        <w:t xml:space="preserve">providers inclusive of </w:t>
      </w:r>
      <w:r>
        <w:t xml:space="preserve">charities and voluntary, community sector organisations to apply for funding that is available to support </w:t>
      </w:r>
      <w:r w:rsidR="003B0DC5">
        <w:t xml:space="preserve">victims of on street sexual exploitation </w:t>
      </w:r>
      <w:r w:rsidR="00DA6958">
        <w:t>in Bedfordshire.</w:t>
      </w:r>
      <w:r w:rsidR="00C66A21">
        <w:t xml:space="preserve"> The initial pilot phase of the project will focus on females in </w:t>
      </w:r>
      <w:r w:rsidR="00904FB2">
        <w:t xml:space="preserve">Luton as </w:t>
      </w:r>
      <w:r w:rsidR="6724EB36">
        <w:t>this provision is being commissioned as part of a</w:t>
      </w:r>
      <w:r w:rsidR="00904FB2">
        <w:t xml:space="preserve"> wider </w:t>
      </w:r>
      <w:r w:rsidR="008E2F56">
        <w:t xml:space="preserve">project inclusive of accommodation provision and advocacy. </w:t>
      </w:r>
      <w:r w:rsidR="00BA11B4">
        <w:t>I</w:t>
      </w:r>
      <w:r w:rsidR="00656DC6">
        <w:t xml:space="preserve">t is </w:t>
      </w:r>
      <w:r w:rsidR="00BA11B4">
        <w:t>understood</w:t>
      </w:r>
      <w:r w:rsidR="00656DC6">
        <w:t xml:space="preserve"> that there is potential</w:t>
      </w:r>
      <w:r w:rsidR="00BA11B4">
        <w:t>ly</w:t>
      </w:r>
      <w:r w:rsidR="00656DC6">
        <w:t xml:space="preserve"> </w:t>
      </w:r>
      <w:r w:rsidR="6D975E83">
        <w:t xml:space="preserve">a </w:t>
      </w:r>
      <w:r w:rsidR="00656DC6">
        <w:t xml:space="preserve">wider cohort </w:t>
      </w:r>
      <w:r w:rsidR="488B0E88">
        <w:t xml:space="preserve">that requires </w:t>
      </w:r>
      <w:r w:rsidR="00656DC6">
        <w:t>support,</w:t>
      </w:r>
      <w:r w:rsidR="00BA11B4">
        <w:t xml:space="preserve"> </w:t>
      </w:r>
      <w:r w:rsidR="002A3FAE">
        <w:t>which</w:t>
      </w:r>
      <w:r w:rsidR="00F07019">
        <w:t xml:space="preserve"> may be introduced to the project as it progresses.</w:t>
      </w:r>
    </w:p>
    <w:p w14:paraId="2DC122DB" w14:textId="540B85F0" w:rsidR="007A70E2" w:rsidRPr="00A41E67" w:rsidRDefault="00F07019" w:rsidP="00F07019">
      <w:pPr>
        <w:pStyle w:val="Heading1"/>
      </w:pPr>
      <w:r w:rsidRPr="00A41E67">
        <w:t>Demand</w:t>
      </w:r>
    </w:p>
    <w:p w14:paraId="61326A61" w14:textId="71856649" w:rsidR="007A70E2" w:rsidRPr="00A41E67" w:rsidRDefault="007A70E2" w:rsidP="213DED7E">
      <w:pPr>
        <w:rPr>
          <w:b/>
          <w:bCs/>
        </w:rPr>
      </w:pPr>
      <w:r>
        <w:t>In Jan</w:t>
      </w:r>
      <w:r w:rsidR="3A5FE1CB">
        <w:t>uary</w:t>
      </w:r>
      <w:r>
        <w:t xml:space="preserve"> 2023 it was estimated that there were approximately 111 women involved in on street sex</w:t>
      </w:r>
      <w:r w:rsidR="65405DEE">
        <w:t>ual</w:t>
      </w:r>
      <w:r>
        <w:t xml:space="preserve"> exploitation in Luton. It should be noted that not </w:t>
      </w:r>
      <w:proofErr w:type="gramStart"/>
      <w:r>
        <w:t xml:space="preserve">all </w:t>
      </w:r>
      <w:r w:rsidR="77D39388">
        <w:t>of</w:t>
      </w:r>
      <w:proofErr w:type="gramEnd"/>
      <w:r w:rsidR="77D39388">
        <w:t xml:space="preserve"> </w:t>
      </w:r>
      <w:r>
        <w:t>these women engage with services and 66 have presented at the Luton Vulnerable Women’s group in the last 1.5 years</w:t>
      </w:r>
      <w:r w:rsidR="00F65E3E">
        <w:t xml:space="preserve">. </w:t>
      </w:r>
    </w:p>
    <w:p w14:paraId="1583F5A7" w14:textId="362A2C1D" w:rsidR="007A70E2" w:rsidRPr="00A41E67" w:rsidRDefault="007A70E2" w:rsidP="000A1225">
      <w:r>
        <w:t xml:space="preserve">. Between 28 and 38 women are estimated to be exploited within </w:t>
      </w:r>
      <w:r w:rsidR="00AC6EA6">
        <w:t>one area of Luton</w:t>
      </w:r>
      <w:r>
        <w:t xml:space="preserve">, aged between 26 and 59 years old, albeit it is accepted that the true number is likely to be much higher. Most recent reports indicate that 73% were white, 20% white and </w:t>
      </w:r>
      <w:r w:rsidR="00AB65C8">
        <w:t>Black</w:t>
      </w:r>
      <w:r>
        <w:t xml:space="preserve"> Caribbean and 7% were </w:t>
      </w:r>
      <w:r w:rsidR="00F07019">
        <w:t>B</w:t>
      </w:r>
      <w:r>
        <w:t xml:space="preserve">lack Caribbean. It is suggested that over half of the women who are involved in on street sexual exploitation are homeless. The </w:t>
      </w:r>
      <w:r w:rsidR="0005047E">
        <w:t>victims may be exploited in return for money,</w:t>
      </w:r>
      <w:r>
        <w:t xml:space="preserve"> however, transactional sex is also seen (i.e. the exchange of sex for something of value, such as somewhere to sleep, or another method for survival)</w:t>
      </w:r>
      <w:r w:rsidR="00F65E3E">
        <w:t xml:space="preserve">. </w:t>
      </w:r>
    </w:p>
    <w:p w14:paraId="300707C6" w14:textId="7699FF31" w:rsidR="007A70E2" w:rsidRPr="00A41E67" w:rsidRDefault="007A70E2" w:rsidP="213DED7E">
      <w:r>
        <w:t>Most women</w:t>
      </w:r>
      <w:r w:rsidR="4B9F2C7F">
        <w:t xml:space="preserve"> exploited</w:t>
      </w:r>
      <w:r>
        <w:t xml:space="preserve"> through on street sexual exploitation in Luton have experienced multiples adverse childhood experiences (ACEs) and have entered adulthood with unresolved trauma. Many </w:t>
      </w:r>
      <w:r w:rsidR="00FC67A2">
        <w:t xml:space="preserve">victims also experience </w:t>
      </w:r>
      <w:r>
        <w:t xml:space="preserve">drug and alcohol dependency, mental health issues, vulnerable housing status, domestic abuse, </w:t>
      </w:r>
      <w:r>
        <w:lastRenderedPageBreak/>
        <w:t>previous experience of the criminal justice system and are at high risk of sexually transmitted diseases</w:t>
      </w:r>
      <w:r w:rsidR="00FC67A2">
        <w:t xml:space="preserve"> or health complications</w:t>
      </w:r>
      <w:r>
        <w:t>.</w:t>
      </w:r>
    </w:p>
    <w:p w14:paraId="35BBF87D" w14:textId="416DCF54" w:rsidR="007A70E2" w:rsidRPr="00A41E67" w:rsidRDefault="007A70E2" w:rsidP="213DED7E">
      <w:pPr>
        <w:rPr>
          <w:rFonts w:eastAsia="Times New Roman"/>
          <w:color w:val="000000" w:themeColor="text1"/>
          <w:lang w:eastAsia="en-GB"/>
        </w:rPr>
      </w:pPr>
      <w:r w:rsidRPr="00A41E67">
        <w:t>A strategy to reduce harm from on street sexual exploitation for both the women involved and the wider community was developed</w:t>
      </w:r>
      <w:r w:rsidR="50F4BA41" w:rsidRPr="00A41E67">
        <w:t xml:space="preserve"> by Luton Borough Council</w:t>
      </w:r>
      <w:r w:rsidR="00FC67A2" w:rsidRPr="00A41E67">
        <w:t xml:space="preserve">. </w:t>
      </w:r>
      <w:r w:rsidRPr="00A41E67">
        <w:t xml:space="preserve">An action plan was developed to implement the strategy and there are </w:t>
      </w:r>
      <w:r w:rsidR="00AB65C8" w:rsidRPr="00A41E67">
        <w:t>four</w:t>
      </w:r>
      <w:r w:rsidRPr="00A41E67">
        <w:t xml:space="preserve"> operational delivery group</w:t>
      </w:r>
      <w:r w:rsidR="7B051601" w:rsidRPr="00A41E67">
        <w:t>s</w:t>
      </w:r>
      <w:r w:rsidRPr="00A41E67">
        <w:t xml:space="preserve"> including one to support the health &amp; welfare of the women i</w:t>
      </w:r>
      <w:r w:rsidR="123D9888" w:rsidRPr="00A41E67">
        <w:t xml:space="preserve">mpacted by on street sexual exploitation </w:t>
      </w:r>
      <w:r w:rsidRPr="00A41E67">
        <w:t>and supporting routes out for them. Within this part of the action plan is an action to ‘c</w:t>
      </w:r>
      <w:r w:rsidRPr="00A41E67">
        <w:rPr>
          <w:rFonts w:eastAsia="Times New Roman"/>
          <w:color w:val="000000"/>
          <w:kern w:val="0"/>
          <w:lang w:eastAsia="en-GB"/>
          <w14:ligatures w14:val="none"/>
        </w:rPr>
        <w:t>reate and deploy longer term multidisciplinary team (managed risk model) to provide wrap around support to include additional training and employment support.</w:t>
      </w:r>
      <w:r w:rsidR="3A118362" w:rsidRPr="00A41E67">
        <w:rPr>
          <w:rFonts w:eastAsia="Times New Roman"/>
          <w:color w:val="000000"/>
          <w:kern w:val="0"/>
          <w:lang w:eastAsia="en-GB"/>
          <w14:ligatures w14:val="none"/>
        </w:rPr>
        <w:t xml:space="preserve"> </w:t>
      </w:r>
      <w:r w:rsidR="3A118362" w:rsidRPr="213DED7E">
        <w:rPr>
          <w:rFonts w:eastAsia="Times New Roman"/>
          <w:color w:val="000000" w:themeColor="text1"/>
          <w:lang w:eastAsia="en-GB"/>
        </w:rPr>
        <w:t xml:space="preserve">Intensive therapeutic support is </w:t>
      </w:r>
      <w:r w:rsidR="5A211B8C" w:rsidRPr="213DED7E">
        <w:rPr>
          <w:rFonts w:eastAsia="Times New Roman"/>
          <w:color w:val="000000" w:themeColor="text1"/>
          <w:lang w:eastAsia="en-GB"/>
        </w:rPr>
        <w:t>required.</w:t>
      </w:r>
    </w:p>
    <w:p w14:paraId="66E7EB4D" w14:textId="231D5773" w:rsidR="007A70E2" w:rsidRPr="00A41E67" w:rsidRDefault="3A118362" w:rsidP="000A1225">
      <w:pPr>
        <w:rPr>
          <w:rFonts w:eastAsia="Times New Roman"/>
          <w:color w:val="000000"/>
          <w:kern w:val="0"/>
          <w:lang w:eastAsia="en-GB"/>
          <w14:ligatures w14:val="none"/>
        </w:rPr>
      </w:pPr>
      <w:r w:rsidRPr="00A41E67">
        <w:rPr>
          <w:rFonts w:eastAsia="Times New Roman"/>
          <w:color w:val="000000"/>
          <w:kern w:val="0"/>
          <w:lang w:eastAsia="en-GB"/>
          <w14:ligatures w14:val="none"/>
        </w:rPr>
        <w:t xml:space="preserve">Outcomes for the therapeutic support will </w:t>
      </w:r>
      <w:r w:rsidR="00973D7A" w:rsidRPr="00A41E67">
        <w:rPr>
          <w:rFonts w:eastAsia="Times New Roman"/>
          <w:color w:val="000000"/>
          <w:kern w:val="0"/>
          <w:lang w:eastAsia="en-GB"/>
          <w14:ligatures w14:val="none"/>
        </w:rPr>
        <w:t>include</w:t>
      </w:r>
      <w:r w:rsidR="02CEBBAD" w:rsidRPr="00A41E67">
        <w:rPr>
          <w:rFonts w:eastAsia="Times New Roman"/>
          <w:color w:val="000000"/>
          <w:kern w:val="0"/>
          <w:lang w:eastAsia="en-GB"/>
          <w14:ligatures w14:val="none"/>
        </w:rPr>
        <w:t xml:space="preserve"> empowering</w:t>
      </w:r>
      <w:r w:rsidR="007A70E2" w:rsidRPr="00A41E67">
        <w:rPr>
          <w:rFonts w:eastAsia="Times New Roman"/>
          <w:color w:val="000000"/>
          <w:kern w:val="0"/>
          <w:lang w:eastAsia="en-GB"/>
          <w14:ligatures w14:val="none"/>
        </w:rPr>
        <w:t xml:space="preserve"> women to brea</w:t>
      </w:r>
      <w:r w:rsidR="413E729F" w:rsidRPr="00A41E67">
        <w:rPr>
          <w:rFonts w:eastAsia="Times New Roman"/>
          <w:color w:val="000000"/>
          <w:kern w:val="0"/>
          <w:lang w:eastAsia="en-GB"/>
          <w14:ligatures w14:val="none"/>
        </w:rPr>
        <w:t>k the</w:t>
      </w:r>
      <w:r w:rsidR="007A70E2" w:rsidRPr="00A41E67">
        <w:rPr>
          <w:rFonts w:eastAsia="Times New Roman"/>
          <w:color w:val="000000"/>
          <w:kern w:val="0"/>
          <w:lang w:eastAsia="en-GB"/>
          <w14:ligatures w14:val="none"/>
        </w:rPr>
        <w:t xml:space="preserve"> cycle</w:t>
      </w:r>
      <w:r w:rsidR="7543732B" w:rsidRPr="00A41E67">
        <w:rPr>
          <w:rFonts w:eastAsia="Times New Roman"/>
          <w:color w:val="000000"/>
          <w:kern w:val="0"/>
          <w:lang w:eastAsia="en-GB"/>
          <w14:ligatures w14:val="none"/>
        </w:rPr>
        <w:t xml:space="preserve"> of trauma</w:t>
      </w:r>
      <w:r w:rsidR="007A70E2" w:rsidRPr="00A41E67">
        <w:rPr>
          <w:rFonts w:eastAsia="Times New Roman"/>
          <w:color w:val="000000"/>
          <w:kern w:val="0"/>
          <w:lang w:eastAsia="en-GB"/>
          <w14:ligatures w14:val="none"/>
        </w:rPr>
        <w:t xml:space="preserve">, build self-esteem, leading ability to advocate for </w:t>
      </w:r>
      <w:r w:rsidR="00271CF7" w:rsidRPr="00A41E67">
        <w:rPr>
          <w:rFonts w:eastAsia="Times New Roman"/>
          <w:color w:val="000000"/>
          <w:kern w:val="0"/>
          <w:lang w:eastAsia="en-GB"/>
          <w14:ligatures w14:val="none"/>
        </w:rPr>
        <w:t>oneself</w:t>
      </w:r>
      <w:r w:rsidR="04FC6068" w:rsidRPr="00A41E67">
        <w:rPr>
          <w:rFonts w:eastAsia="Times New Roman"/>
          <w:color w:val="000000"/>
          <w:kern w:val="0"/>
          <w:lang w:eastAsia="en-GB"/>
          <w14:ligatures w14:val="none"/>
        </w:rPr>
        <w:t>, improve</w:t>
      </w:r>
      <w:r w:rsidR="007A70E2" w:rsidRPr="00A41E67">
        <w:rPr>
          <w:rFonts w:eastAsia="Times New Roman"/>
          <w:color w:val="000000"/>
          <w:kern w:val="0"/>
          <w:lang w:eastAsia="en-GB"/>
          <w14:ligatures w14:val="none"/>
        </w:rPr>
        <w:t xml:space="preserve"> education and skills, employment, physical and mental health, </w:t>
      </w:r>
      <w:r w:rsidR="00F65E3E" w:rsidRPr="00A41E67">
        <w:rPr>
          <w:rFonts w:eastAsia="Times New Roman"/>
          <w:color w:val="000000"/>
          <w:kern w:val="0"/>
          <w:lang w:eastAsia="en-GB"/>
          <w14:ligatures w14:val="none"/>
        </w:rPr>
        <w:t>housing,</w:t>
      </w:r>
      <w:r w:rsidR="6E4F2C41" w:rsidRPr="00A41E67">
        <w:rPr>
          <w:rFonts w:eastAsia="Times New Roman"/>
          <w:color w:val="000000"/>
          <w:kern w:val="0"/>
          <w:lang w:eastAsia="en-GB"/>
          <w14:ligatures w14:val="none"/>
        </w:rPr>
        <w:t xml:space="preserve"> and</w:t>
      </w:r>
      <w:r w:rsidR="007A70E2" w:rsidRPr="00A41E67">
        <w:rPr>
          <w:rFonts w:eastAsia="Times New Roman"/>
          <w:color w:val="000000"/>
          <w:kern w:val="0"/>
          <w:lang w:eastAsia="en-GB"/>
          <w14:ligatures w14:val="none"/>
        </w:rPr>
        <w:t xml:space="preserve"> positive </w:t>
      </w:r>
      <w:r w:rsidR="000A1225" w:rsidRPr="00A41E67">
        <w:rPr>
          <w:rFonts w:eastAsia="Times New Roman"/>
          <w:color w:val="000000"/>
          <w:kern w:val="0"/>
          <w:lang w:eastAsia="en-GB"/>
          <w14:ligatures w14:val="none"/>
        </w:rPr>
        <w:t>relationships</w:t>
      </w:r>
      <w:r w:rsidR="5742771C" w:rsidRPr="00A41E67">
        <w:rPr>
          <w:rFonts w:eastAsia="Times New Roman"/>
          <w:color w:val="000000"/>
          <w:kern w:val="0"/>
          <w:lang w:eastAsia="en-GB"/>
          <w14:ligatures w14:val="none"/>
        </w:rPr>
        <w:t>.</w:t>
      </w:r>
    </w:p>
    <w:p w14:paraId="6EC5CF66" w14:textId="5098D338" w:rsidR="007A70E2" w:rsidRPr="00A41E67" w:rsidRDefault="007A70E2" w:rsidP="000A1225">
      <w:pPr>
        <w:rPr>
          <w:rFonts w:eastAsia="Times New Roman"/>
          <w:color w:val="000000"/>
          <w:kern w:val="0"/>
          <w:lang w:eastAsia="en-GB"/>
          <w14:ligatures w14:val="none"/>
        </w:rPr>
      </w:pPr>
      <w:r w:rsidRPr="00A41E67">
        <w:rPr>
          <w:rFonts w:eastAsia="Times New Roman"/>
          <w:color w:val="000000"/>
          <w:kern w:val="0"/>
          <w:lang w:eastAsia="en-GB"/>
          <w14:ligatures w14:val="none"/>
        </w:rPr>
        <w:t xml:space="preserve">At present a case coordinator post was put in place in 2025 with the intention to coordinate multiagency support for women within a newly provided </w:t>
      </w:r>
      <w:r w:rsidR="00AB65C8" w:rsidRPr="00A41E67">
        <w:rPr>
          <w:rFonts w:eastAsia="Times New Roman"/>
          <w:color w:val="000000"/>
          <w:kern w:val="0"/>
          <w:lang w:eastAsia="en-GB"/>
          <w14:ligatures w14:val="none"/>
        </w:rPr>
        <w:t>eleven</w:t>
      </w:r>
      <w:r w:rsidRPr="00A41E67">
        <w:rPr>
          <w:rFonts w:eastAsia="Times New Roman"/>
          <w:color w:val="000000"/>
          <w:kern w:val="0"/>
          <w:lang w:eastAsia="en-GB"/>
          <w14:ligatures w14:val="none"/>
        </w:rPr>
        <w:t xml:space="preserve"> bed accommodation unit specifically for women who have been involved in </w:t>
      </w:r>
      <w:r w:rsidR="00B009E3" w:rsidRPr="00A41E67">
        <w:rPr>
          <w:rFonts w:eastAsia="Times New Roman"/>
          <w:color w:val="000000"/>
          <w:kern w:val="0"/>
          <w:lang w:eastAsia="en-GB"/>
          <w14:ligatures w14:val="none"/>
        </w:rPr>
        <w:t>OSSE.</w:t>
      </w:r>
      <w:r w:rsidR="00B009E3">
        <w:rPr>
          <w:rFonts w:eastAsia="Times New Roman"/>
          <w:color w:val="000000"/>
          <w:kern w:val="0"/>
          <w:lang w:eastAsia="en-GB"/>
          <w14:ligatures w14:val="none"/>
        </w:rPr>
        <w:t xml:space="preserve"> The</w:t>
      </w:r>
      <w:r w:rsidR="001555BD">
        <w:rPr>
          <w:rFonts w:eastAsia="Times New Roman"/>
          <w:color w:val="000000"/>
          <w:kern w:val="0"/>
          <w:lang w:eastAsia="en-GB"/>
          <w14:ligatures w14:val="none"/>
        </w:rPr>
        <w:t xml:space="preserve"> provider will work alongside the</w:t>
      </w:r>
      <w:r w:rsidR="00B009E3">
        <w:rPr>
          <w:rFonts w:eastAsia="Times New Roman"/>
          <w:color w:val="000000"/>
          <w:kern w:val="0"/>
          <w:lang w:eastAsia="en-GB"/>
          <w14:ligatures w14:val="none"/>
        </w:rPr>
        <w:t xml:space="preserve"> </w:t>
      </w:r>
      <w:r w:rsidR="00F872B6">
        <w:rPr>
          <w:rFonts w:eastAsia="Times New Roman"/>
          <w:color w:val="000000"/>
          <w:kern w:val="0"/>
          <w:lang w:eastAsia="en-GB"/>
          <w14:ligatures w14:val="none"/>
        </w:rPr>
        <w:t>Sexually Exploited Women Case Coordinator and the</w:t>
      </w:r>
      <w:r w:rsidR="001555BD">
        <w:rPr>
          <w:rFonts w:eastAsia="Times New Roman"/>
          <w:color w:val="000000"/>
          <w:kern w:val="0"/>
          <w:lang w:eastAsia="en-GB"/>
          <w14:ligatures w14:val="none"/>
        </w:rPr>
        <w:t xml:space="preserve"> </w:t>
      </w:r>
      <w:r w:rsidR="00B009E3">
        <w:rPr>
          <w:rFonts w:eastAsia="Times New Roman"/>
          <w:color w:val="000000"/>
          <w:kern w:val="0"/>
          <w:lang w:eastAsia="en-GB"/>
          <w14:ligatures w14:val="none"/>
        </w:rPr>
        <w:t xml:space="preserve">housing and sustainability trauma informed support service, </w:t>
      </w:r>
      <w:r w:rsidR="00F872B6">
        <w:rPr>
          <w:rFonts w:eastAsia="Times New Roman"/>
          <w:color w:val="000000"/>
          <w:kern w:val="0"/>
          <w:lang w:eastAsia="en-GB"/>
          <w14:ligatures w14:val="none"/>
        </w:rPr>
        <w:t>delivered</w:t>
      </w:r>
      <w:r w:rsidR="00B009E3">
        <w:rPr>
          <w:rFonts w:eastAsia="Times New Roman"/>
          <w:color w:val="000000"/>
          <w:kern w:val="0"/>
          <w:lang w:eastAsia="en-GB"/>
          <w14:ligatures w14:val="none"/>
        </w:rPr>
        <w:t xml:space="preserve"> by Penrose</w:t>
      </w:r>
      <w:r w:rsidR="00F872B6">
        <w:rPr>
          <w:rFonts w:eastAsia="Times New Roman"/>
          <w:color w:val="000000"/>
          <w:kern w:val="0"/>
          <w:lang w:eastAsia="en-GB"/>
          <w14:ligatures w14:val="none"/>
        </w:rPr>
        <w:t>.</w:t>
      </w:r>
      <w:r w:rsidR="00271CF7" w:rsidRPr="00A41E67">
        <w:rPr>
          <w:rFonts w:eastAsia="Times New Roman"/>
          <w:color w:val="FF0000"/>
          <w:kern w:val="0"/>
          <w:lang w:eastAsia="en-GB"/>
          <w14:ligatures w14:val="none"/>
        </w:rPr>
        <w:t xml:space="preserve"> </w:t>
      </w:r>
      <w:r w:rsidRPr="00A41E67">
        <w:rPr>
          <w:rFonts w:eastAsia="Times New Roman"/>
          <w:color w:val="000000"/>
          <w:kern w:val="0"/>
          <w:lang w:eastAsia="en-GB"/>
          <w14:ligatures w14:val="none"/>
        </w:rPr>
        <w:t xml:space="preserve">The accommodation offers up to a </w:t>
      </w:r>
      <w:r w:rsidR="00271CF7" w:rsidRPr="00A41E67">
        <w:rPr>
          <w:rFonts w:eastAsia="Times New Roman"/>
          <w:color w:val="000000"/>
          <w:kern w:val="0"/>
          <w:lang w:eastAsia="en-GB"/>
          <w14:ligatures w14:val="none"/>
        </w:rPr>
        <w:t>2-year</w:t>
      </w:r>
      <w:r w:rsidRPr="00A41E67">
        <w:rPr>
          <w:rFonts w:eastAsia="Times New Roman"/>
          <w:color w:val="000000"/>
          <w:kern w:val="0"/>
          <w:lang w:eastAsia="en-GB"/>
          <w14:ligatures w14:val="none"/>
        </w:rPr>
        <w:t xml:space="preserve"> placement and is currently full.</w:t>
      </w:r>
    </w:p>
    <w:p w14:paraId="1AC60831" w14:textId="57477531" w:rsidR="007A70E2" w:rsidRPr="00A41E67" w:rsidRDefault="007A70E2" w:rsidP="000A1225">
      <w:pPr>
        <w:rPr>
          <w:rFonts w:eastAsia="Times New Roman"/>
          <w:kern w:val="0"/>
          <w:lang w:eastAsia="en-GB"/>
          <w14:ligatures w14:val="none"/>
        </w:rPr>
      </w:pPr>
      <w:r w:rsidRPr="00A41E67">
        <w:rPr>
          <w:rFonts w:eastAsia="Times New Roman"/>
          <w:color w:val="000000"/>
          <w:kern w:val="0"/>
          <w:lang w:eastAsia="en-GB"/>
          <w14:ligatures w14:val="none"/>
        </w:rPr>
        <w:t>In addition, a workshop entitled ‘</w:t>
      </w:r>
      <w:r w:rsidRPr="00A41E67">
        <w:rPr>
          <w:rFonts w:eastAsia="Times New Roman"/>
          <w:kern w:val="0"/>
          <w:lang w:eastAsia="en-GB"/>
          <w14:ligatures w14:val="none"/>
        </w:rPr>
        <w:t>Strengthening Multi-Agency Support for Inclusion Health Groups in Luton’ was held in June 2025.</w:t>
      </w:r>
      <w:r w:rsidRPr="00A41E67">
        <w:rPr>
          <w:rFonts w:eastAsia="Times New Roman"/>
          <w:color w:val="000000"/>
          <w:kern w:val="0"/>
          <w:lang w:eastAsia="en-GB"/>
          <w14:ligatures w14:val="none"/>
        </w:rPr>
        <w:t xml:space="preserve"> </w:t>
      </w:r>
      <w:r w:rsidRPr="00A41E67">
        <w:rPr>
          <w:rFonts w:eastAsia="Times New Roman"/>
          <w:kern w:val="0"/>
          <w:lang w:eastAsia="en-GB"/>
          <w14:ligatures w14:val="none"/>
        </w:rPr>
        <w:t xml:space="preserve">The workshop was convened to strengthen and promote multi-agency collaboration in improving access to healthcare and support services for inclusion health groups in Luton — specifically rough sleepers, homeless people, and those engaged in on-street sex work (OSSE). A total of </w:t>
      </w:r>
      <w:r w:rsidR="00AB65C8" w:rsidRPr="00A41E67">
        <w:rPr>
          <w:rFonts w:eastAsia="Times New Roman"/>
          <w:kern w:val="0"/>
          <w:lang w:eastAsia="en-GB"/>
          <w14:ligatures w14:val="none"/>
        </w:rPr>
        <w:t>seventy-one</w:t>
      </w:r>
      <w:r w:rsidRPr="00A41E67">
        <w:rPr>
          <w:rFonts w:eastAsia="Times New Roman"/>
          <w:kern w:val="0"/>
          <w:lang w:eastAsia="en-GB"/>
          <w14:ligatures w14:val="none"/>
        </w:rPr>
        <w:t xml:space="preserve"> participants attended, representing healthcare, public health, NHS, council services, community safety, and voluntary sector organisations.</w:t>
      </w:r>
    </w:p>
    <w:p w14:paraId="3A350808" w14:textId="0CAE9A87" w:rsidR="007A70E2" w:rsidRPr="00A41E67" w:rsidRDefault="007A70E2" w:rsidP="000A1225">
      <w:pPr>
        <w:rPr>
          <w:rFonts w:eastAsia="Times New Roman"/>
          <w:kern w:val="0"/>
          <w:lang w:eastAsia="en-GB"/>
          <w14:ligatures w14:val="none"/>
        </w:rPr>
      </w:pPr>
      <w:r w:rsidRPr="00A41E67">
        <w:rPr>
          <w:rFonts w:eastAsia="Times New Roman"/>
          <w:kern w:val="0"/>
          <w:lang w:eastAsia="en-GB"/>
          <w14:ligatures w14:val="none"/>
        </w:rPr>
        <w:t>Theme 2 from the workshop identified that services are not meeting user needs</w:t>
      </w:r>
      <w:r w:rsidR="00F65E3E" w:rsidRPr="00A41E67">
        <w:rPr>
          <w:rFonts w:eastAsia="Times New Roman"/>
          <w:kern w:val="0"/>
          <w:lang w:eastAsia="en-GB"/>
          <w14:ligatures w14:val="none"/>
        </w:rPr>
        <w:t xml:space="preserve">. </w:t>
      </w:r>
      <w:r w:rsidRPr="00A41E67">
        <w:rPr>
          <w:rFonts w:eastAsia="Times New Roman"/>
          <w:kern w:val="0"/>
          <w:lang w:eastAsia="en-GB"/>
          <w14:ligatures w14:val="none"/>
        </w:rPr>
        <w:t xml:space="preserve">Specifically, that a high proportion of </w:t>
      </w:r>
      <w:r w:rsidR="450FD428" w:rsidRPr="00A41E67">
        <w:rPr>
          <w:rFonts w:eastAsia="Times New Roman"/>
          <w:kern w:val="0"/>
          <w:lang w:eastAsia="en-GB"/>
          <w14:ligatures w14:val="none"/>
        </w:rPr>
        <w:t xml:space="preserve">people impacted by </w:t>
      </w:r>
      <w:r w:rsidRPr="00A41E67">
        <w:rPr>
          <w:rFonts w:eastAsia="Times New Roman"/>
          <w:kern w:val="0"/>
          <w:lang w:eastAsia="en-GB"/>
          <w14:ligatures w14:val="none"/>
        </w:rPr>
        <w:t xml:space="preserve">sex </w:t>
      </w:r>
      <w:r w:rsidR="210D1FBC" w:rsidRPr="00A41E67">
        <w:rPr>
          <w:rFonts w:eastAsia="Times New Roman"/>
          <w:kern w:val="0"/>
          <w:lang w:eastAsia="en-GB"/>
          <w14:ligatures w14:val="none"/>
        </w:rPr>
        <w:t xml:space="preserve">exploitation </w:t>
      </w:r>
      <w:r w:rsidRPr="00A41E67">
        <w:rPr>
          <w:rFonts w:eastAsia="Times New Roman"/>
          <w:kern w:val="0"/>
          <w:lang w:eastAsia="en-GB"/>
          <w14:ligatures w14:val="none"/>
        </w:rPr>
        <w:t>and rough sleepers have experienced multiple traumas and adverse childhood experiences and that services often fail to adapt</w:t>
      </w:r>
      <w:r w:rsidR="00271CF7" w:rsidRPr="00A41E67">
        <w:rPr>
          <w:rFonts w:eastAsia="Times New Roman"/>
          <w:kern w:val="0"/>
          <w:lang w:eastAsia="en-GB"/>
          <w14:ligatures w14:val="none"/>
        </w:rPr>
        <w:t xml:space="preserve"> their delivery to accommodate these needs</w:t>
      </w:r>
      <w:r w:rsidRPr="00A41E67">
        <w:rPr>
          <w:rFonts w:eastAsia="Times New Roman"/>
          <w:kern w:val="0"/>
          <w:lang w:eastAsia="en-GB"/>
          <w14:ligatures w14:val="none"/>
        </w:rPr>
        <w:t>, leading to disengagement. This proposal to offer intensive trauma counselling / therapy directly responds to this identified gap.</w:t>
      </w:r>
    </w:p>
    <w:p w14:paraId="7CBC2951" w14:textId="52062D76" w:rsidR="00EE6A8C" w:rsidRPr="00A41E67" w:rsidRDefault="00EE6A8C" w:rsidP="00EE6A8C">
      <w:pPr>
        <w:pStyle w:val="Heading1"/>
      </w:pPr>
      <w:r w:rsidRPr="00A41E67">
        <w:t xml:space="preserve">Project </w:t>
      </w:r>
      <w:r w:rsidR="00BC40D8" w:rsidRPr="00A41E67">
        <w:t>Requirements</w:t>
      </w:r>
    </w:p>
    <w:p w14:paraId="0747FD96" w14:textId="4ECC3664" w:rsidR="0004324D" w:rsidRPr="00A41E67" w:rsidRDefault="00BC40D8" w:rsidP="00BC40D8">
      <w:r w:rsidRPr="00A41E67">
        <w:t xml:space="preserve">The OPCC would like providers to consider the following project </w:t>
      </w:r>
      <w:r w:rsidR="00FC2E78" w:rsidRPr="00A41E67">
        <w:t>requirements.</w:t>
      </w:r>
    </w:p>
    <w:p w14:paraId="07470E97" w14:textId="3D068803" w:rsidR="009A700A" w:rsidRPr="00A41E67" w:rsidRDefault="009A700A" w:rsidP="009A700A">
      <w:pPr>
        <w:pStyle w:val="ListParagraph"/>
        <w:numPr>
          <w:ilvl w:val="0"/>
          <w:numId w:val="8"/>
        </w:numPr>
        <w:pBdr>
          <w:top w:val="nil"/>
          <w:left w:val="nil"/>
          <w:bottom w:val="nil"/>
          <w:right w:val="nil"/>
          <w:between w:val="nil"/>
        </w:pBdr>
        <w:spacing w:after="0" w:line="240" w:lineRule="auto"/>
        <w:rPr>
          <w:rFonts w:eastAsia="Arial" w:cs="Arial"/>
          <w:color w:val="000000"/>
          <w:szCs w:val="24"/>
        </w:rPr>
      </w:pPr>
      <w:r w:rsidRPr="00A41E67">
        <w:rPr>
          <w:rFonts w:eastAsia="Arial" w:cs="Arial"/>
          <w:color w:val="000000"/>
          <w:szCs w:val="24"/>
        </w:rPr>
        <w:t>Activity is Bedfordshire based and accessible to residents of Bedfordshire inclusive of Bedford, Central Bedfordshire, and Luton</w:t>
      </w:r>
      <w:r w:rsidR="00F6300A" w:rsidRPr="00A41E67">
        <w:rPr>
          <w:rFonts w:eastAsia="Arial" w:cs="Arial"/>
          <w:color w:val="000000"/>
          <w:szCs w:val="24"/>
        </w:rPr>
        <w:t xml:space="preserve"> who are supported </w:t>
      </w:r>
      <w:r w:rsidR="005801C0" w:rsidRPr="00A41E67">
        <w:rPr>
          <w:rFonts w:eastAsia="Arial" w:cs="Arial"/>
          <w:color w:val="000000"/>
          <w:szCs w:val="24"/>
        </w:rPr>
        <w:t>by the on street sexual exploitation project. The pilot period however focuses on victims identified in Luton</w:t>
      </w:r>
      <w:r w:rsidRPr="00A41E67">
        <w:rPr>
          <w:rFonts w:eastAsia="Arial" w:cs="Arial"/>
          <w:color w:val="000000"/>
          <w:szCs w:val="24"/>
        </w:rPr>
        <w:t>.</w:t>
      </w:r>
    </w:p>
    <w:p w14:paraId="71916A7B" w14:textId="0F9CD5B1" w:rsidR="002D3FDF" w:rsidRPr="00A41E67" w:rsidRDefault="002D3FDF" w:rsidP="002D3FDF">
      <w:pPr>
        <w:pStyle w:val="ListParagraph"/>
        <w:numPr>
          <w:ilvl w:val="0"/>
          <w:numId w:val="8"/>
        </w:numPr>
        <w:pBdr>
          <w:top w:val="nil"/>
          <w:left w:val="nil"/>
          <w:bottom w:val="nil"/>
          <w:right w:val="nil"/>
          <w:between w:val="nil"/>
        </w:pBdr>
        <w:spacing w:after="0" w:line="240" w:lineRule="auto"/>
        <w:rPr>
          <w:rFonts w:eastAsia="Arial" w:cs="Arial"/>
          <w:color w:val="000000"/>
          <w:szCs w:val="24"/>
        </w:rPr>
      </w:pPr>
      <w:r w:rsidRPr="00A41E67">
        <w:rPr>
          <w:rFonts w:eastAsia="Arial" w:cs="Arial"/>
          <w:color w:val="000000"/>
          <w:szCs w:val="24"/>
        </w:rPr>
        <w:t xml:space="preserve">Activity is available to </w:t>
      </w:r>
      <w:r w:rsidRPr="00A41E67">
        <w:rPr>
          <w:szCs w:val="36"/>
        </w:rPr>
        <w:t xml:space="preserve">victims of </w:t>
      </w:r>
      <w:r w:rsidR="003B0D7F" w:rsidRPr="00A41E67">
        <w:rPr>
          <w:szCs w:val="36"/>
        </w:rPr>
        <w:t xml:space="preserve">on street </w:t>
      </w:r>
      <w:r w:rsidR="00A41F40" w:rsidRPr="00A41E67">
        <w:rPr>
          <w:szCs w:val="36"/>
        </w:rPr>
        <w:t xml:space="preserve">sexual </w:t>
      </w:r>
      <w:r w:rsidR="003B0D7F" w:rsidRPr="00A41E67">
        <w:rPr>
          <w:szCs w:val="36"/>
        </w:rPr>
        <w:t xml:space="preserve">exploitation, sexual </w:t>
      </w:r>
      <w:r w:rsidR="00A41F40" w:rsidRPr="00A41E67">
        <w:rPr>
          <w:szCs w:val="36"/>
        </w:rPr>
        <w:t>violence</w:t>
      </w:r>
      <w:r w:rsidRPr="00A41E67">
        <w:rPr>
          <w:szCs w:val="36"/>
        </w:rPr>
        <w:t xml:space="preserve"> </w:t>
      </w:r>
      <w:r w:rsidR="003B0D7F" w:rsidRPr="00A41E67">
        <w:rPr>
          <w:szCs w:val="36"/>
        </w:rPr>
        <w:t xml:space="preserve">and/or abuse </w:t>
      </w:r>
      <w:r w:rsidRPr="00A41E67">
        <w:rPr>
          <w:szCs w:val="36"/>
        </w:rPr>
        <w:t>regardless of their gender, sexual orientation, ethnicity, disability, age, and religion.</w:t>
      </w:r>
      <w:r w:rsidR="00FF378E" w:rsidRPr="00A41E67">
        <w:rPr>
          <w:szCs w:val="36"/>
        </w:rPr>
        <w:t xml:space="preserve"> While the pilot focuses on females in Luton, the provider should </w:t>
      </w:r>
      <w:r w:rsidR="00FF378E" w:rsidRPr="00A41E67">
        <w:rPr>
          <w:szCs w:val="36"/>
        </w:rPr>
        <w:lastRenderedPageBreak/>
        <w:t xml:space="preserve">be able to support broader victim cohorts to enable </w:t>
      </w:r>
      <w:r w:rsidR="00EE708F" w:rsidRPr="00A41E67">
        <w:rPr>
          <w:szCs w:val="36"/>
        </w:rPr>
        <w:t xml:space="preserve">development of the </w:t>
      </w:r>
      <w:r w:rsidR="00691039" w:rsidRPr="00A41E67">
        <w:rPr>
          <w:szCs w:val="36"/>
        </w:rPr>
        <w:t>on street sexual exploitation project as the pilot progresses.</w:t>
      </w:r>
    </w:p>
    <w:p w14:paraId="4C076BAE" w14:textId="66A7CBE4" w:rsidR="009A700A" w:rsidRPr="00A41E67" w:rsidRDefault="009A700A" w:rsidP="213DED7E">
      <w:pPr>
        <w:pStyle w:val="ListParagraph"/>
        <w:numPr>
          <w:ilvl w:val="0"/>
          <w:numId w:val="8"/>
        </w:numPr>
        <w:pBdr>
          <w:top w:val="nil"/>
          <w:left w:val="nil"/>
          <w:bottom w:val="nil"/>
          <w:right w:val="nil"/>
          <w:between w:val="nil"/>
        </w:pBdr>
        <w:spacing w:line="240" w:lineRule="auto"/>
        <w:rPr>
          <w:rFonts w:eastAsia="Arial" w:cs="Arial"/>
          <w:color w:val="000000"/>
        </w:rPr>
      </w:pPr>
      <w:r w:rsidRPr="213DED7E">
        <w:rPr>
          <w:rFonts w:eastAsia="Arial" w:cs="Arial"/>
          <w:color w:val="000000" w:themeColor="text1"/>
        </w:rPr>
        <w:t xml:space="preserve">Activity can be </w:t>
      </w:r>
      <w:r w:rsidR="000F36DD" w:rsidRPr="213DED7E">
        <w:rPr>
          <w:rFonts w:eastAsia="Arial" w:cs="Arial"/>
          <w:color w:val="000000" w:themeColor="text1"/>
        </w:rPr>
        <w:t>mobilised</w:t>
      </w:r>
      <w:r w:rsidRPr="213DED7E">
        <w:rPr>
          <w:rFonts w:eastAsia="Arial" w:cs="Arial"/>
          <w:color w:val="000000" w:themeColor="text1"/>
        </w:rPr>
        <w:t xml:space="preserve"> meaningfully in the period of </w:t>
      </w:r>
      <w:r w:rsidR="000F36DD" w:rsidRPr="213DED7E">
        <w:rPr>
          <w:rFonts w:eastAsia="Arial" w:cs="Arial"/>
          <w:color w:val="000000" w:themeColor="text1"/>
        </w:rPr>
        <w:t xml:space="preserve">January </w:t>
      </w:r>
      <w:r w:rsidR="2AFE33F9" w:rsidRPr="213DED7E">
        <w:rPr>
          <w:rFonts w:eastAsia="Arial" w:cs="Arial"/>
          <w:color w:val="000000" w:themeColor="text1"/>
        </w:rPr>
        <w:t xml:space="preserve">2026 </w:t>
      </w:r>
      <w:r w:rsidR="000F36DD" w:rsidRPr="213DED7E">
        <w:rPr>
          <w:rFonts w:eastAsia="Arial" w:cs="Arial"/>
          <w:color w:val="000000" w:themeColor="text1"/>
        </w:rPr>
        <w:t xml:space="preserve">to </w:t>
      </w:r>
      <w:r w:rsidR="00C4674D" w:rsidRPr="213DED7E">
        <w:rPr>
          <w:rFonts w:eastAsia="Arial" w:cs="Arial"/>
          <w:color w:val="000000" w:themeColor="text1"/>
        </w:rPr>
        <w:t>31</w:t>
      </w:r>
      <w:r w:rsidR="00C4674D" w:rsidRPr="213DED7E">
        <w:rPr>
          <w:rFonts w:eastAsia="Arial" w:cs="Arial"/>
          <w:color w:val="000000" w:themeColor="text1"/>
          <w:vertAlign w:val="superscript"/>
        </w:rPr>
        <w:t>st</w:t>
      </w:r>
      <w:r w:rsidR="00C4674D" w:rsidRPr="213DED7E">
        <w:rPr>
          <w:rFonts w:eastAsia="Arial" w:cs="Arial"/>
          <w:color w:val="000000" w:themeColor="text1"/>
        </w:rPr>
        <w:t xml:space="preserve"> March 2026.</w:t>
      </w:r>
      <w:r w:rsidR="4E02ABE2" w:rsidRPr="213DED7E">
        <w:rPr>
          <w:rFonts w:eastAsia="Arial" w:cs="Arial"/>
          <w:color w:val="000000" w:themeColor="text1"/>
        </w:rPr>
        <w:t xml:space="preserve">With activity </w:t>
      </w:r>
      <w:r w:rsidR="00141E61" w:rsidRPr="213DED7E">
        <w:rPr>
          <w:rFonts w:eastAsia="Arial" w:cs="Arial"/>
          <w:color w:val="000000" w:themeColor="text1"/>
        </w:rPr>
        <w:t>progressing during period 1</w:t>
      </w:r>
      <w:r w:rsidR="00141E61" w:rsidRPr="213DED7E">
        <w:rPr>
          <w:rFonts w:eastAsia="Arial" w:cs="Arial"/>
          <w:color w:val="000000" w:themeColor="text1"/>
          <w:vertAlign w:val="superscript"/>
        </w:rPr>
        <w:t>st</w:t>
      </w:r>
      <w:r w:rsidR="00141E61" w:rsidRPr="213DED7E">
        <w:rPr>
          <w:rFonts w:eastAsia="Arial" w:cs="Arial"/>
          <w:color w:val="000000" w:themeColor="text1"/>
        </w:rPr>
        <w:t xml:space="preserve"> April 2026 to 31</w:t>
      </w:r>
      <w:r w:rsidR="00141E61" w:rsidRPr="213DED7E">
        <w:rPr>
          <w:rFonts w:eastAsia="Arial" w:cs="Arial"/>
          <w:color w:val="000000" w:themeColor="text1"/>
          <w:vertAlign w:val="superscript"/>
        </w:rPr>
        <w:t>st</w:t>
      </w:r>
      <w:r w:rsidR="00141E61" w:rsidRPr="213DED7E">
        <w:rPr>
          <w:rFonts w:eastAsia="Arial" w:cs="Arial"/>
          <w:color w:val="000000" w:themeColor="text1"/>
        </w:rPr>
        <w:t xml:space="preserve"> March 2027.</w:t>
      </w:r>
    </w:p>
    <w:p w14:paraId="53BACE39" w14:textId="0C542C6E" w:rsidR="009A700A" w:rsidRPr="00A41E67" w:rsidRDefault="009A700A" w:rsidP="213DED7E">
      <w:pPr>
        <w:pStyle w:val="ListParagraph"/>
        <w:numPr>
          <w:ilvl w:val="0"/>
          <w:numId w:val="8"/>
        </w:numPr>
        <w:pBdr>
          <w:top w:val="nil"/>
          <w:left w:val="nil"/>
          <w:bottom w:val="nil"/>
          <w:right w:val="nil"/>
          <w:between w:val="nil"/>
        </w:pBdr>
        <w:spacing w:line="240" w:lineRule="auto"/>
        <w:rPr>
          <w:rFonts w:eastAsia="Arial" w:cs="Arial"/>
          <w:color w:val="000000"/>
        </w:rPr>
      </w:pPr>
      <w:r w:rsidRPr="213DED7E">
        <w:rPr>
          <w:rFonts w:eastAsia="Arial" w:cs="Arial"/>
          <w:color w:val="000000" w:themeColor="text1"/>
        </w:rPr>
        <w:t xml:space="preserve">Activity aligns to at least one priority within the </w:t>
      </w:r>
      <w:r w:rsidR="05A288BE" w:rsidRPr="213DED7E">
        <w:rPr>
          <w:rFonts w:eastAsia="Arial" w:cs="Arial"/>
          <w:color w:val="000000" w:themeColor="text1"/>
        </w:rPr>
        <w:t xml:space="preserve">Bedfordshire </w:t>
      </w:r>
      <w:r w:rsidRPr="213DED7E">
        <w:rPr>
          <w:rFonts w:eastAsia="Arial" w:cs="Arial"/>
          <w:color w:val="000000" w:themeColor="text1"/>
        </w:rPr>
        <w:t>Police and Crime Plan 2024-2028.</w:t>
      </w:r>
    </w:p>
    <w:p w14:paraId="7CD177C1" w14:textId="2E4965B5" w:rsidR="00D0016A" w:rsidRPr="00A41E67" w:rsidRDefault="009A700A" w:rsidP="00873FC2">
      <w:pPr>
        <w:pStyle w:val="ListParagraph"/>
        <w:numPr>
          <w:ilvl w:val="0"/>
          <w:numId w:val="8"/>
        </w:numPr>
        <w:pBdr>
          <w:top w:val="nil"/>
          <w:left w:val="nil"/>
          <w:bottom w:val="nil"/>
          <w:right w:val="nil"/>
          <w:between w:val="nil"/>
        </w:pBdr>
        <w:spacing w:line="240" w:lineRule="auto"/>
        <w:rPr>
          <w:rFonts w:eastAsia="Arial" w:cs="Arial"/>
          <w:color w:val="000000"/>
          <w:szCs w:val="24"/>
        </w:rPr>
      </w:pPr>
      <w:r w:rsidRPr="00A41E67">
        <w:rPr>
          <w:rFonts w:eastAsia="Arial" w:cs="Arial"/>
          <w:color w:val="000000"/>
          <w:szCs w:val="24"/>
        </w:rPr>
        <w:t>Activity responds to</w:t>
      </w:r>
      <w:r w:rsidR="00CF5509" w:rsidRPr="00A41E67">
        <w:rPr>
          <w:rFonts w:eastAsia="Arial" w:cs="Arial"/>
          <w:color w:val="000000"/>
          <w:szCs w:val="24"/>
        </w:rPr>
        <w:t xml:space="preserve"> the</w:t>
      </w:r>
      <w:r w:rsidRPr="00A41E67">
        <w:rPr>
          <w:rFonts w:eastAsia="Arial" w:cs="Arial"/>
          <w:color w:val="000000"/>
          <w:szCs w:val="24"/>
        </w:rPr>
        <w:t xml:space="preserve"> </w:t>
      </w:r>
      <w:bookmarkStart w:id="0" w:name="_Hlk189829191"/>
      <w:r w:rsidR="003A6D43" w:rsidRPr="00A41E67">
        <w:rPr>
          <w:rFonts w:eastAsia="Arial" w:cs="Arial"/>
          <w:color w:val="000000"/>
          <w:szCs w:val="24"/>
        </w:rPr>
        <w:t xml:space="preserve">evidenced-based </w:t>
      </w:r>
      <w:bookmarkEnd w:id="0"/>
      <w:r w:rsidRPr="00A41E67">
        <w:rPr>
          <w:rFonts w:eastAsia="Arial" w:cs="Arial"/>
          <w:color w:val="000000"/>
          <w:szCs w:val="24"/>
        </w:rPr>
        <w:t xml:space="preserve">needs and demands of </w:t>
      </w:r>
      <w:r w:rsidR="00C4674D" w:rsidRPr="00A41E67">
        <w:t>victims of sexual violenc</w:t>
      </w:r>
      <w:r w:rsidR="00714229" w:rsidRPr="00A41E67">
        <w:t>e and on street sexual exploitation as</w:t>
      </w:r>
      <w:r w:rsidRPr="00A41E67">
        <w:rPr>
          <w:rFonts w:eastAsia="Arial" w:cs="Arial"/>
          <w:color w:val="000000"/>
          <w:szCs w:val="24"/>
        </w:rPr>
        <w:t xml:space="preserve"> evidenced through qualitative, </w:t>
      </w:r>
      <w:r w:rsidR="00F65E3E" w:rsidRPr="00A41E67">
        <w:rPr>
          <w:rFonts w:eastAsia="Arial" w:cs="Arial"/>
          <w:color w:val="000000"/>
          <w:szCs w:val="24"/>
        </w:rPr>
        <w:t>quantitative,</w:t>
      </w:r>
      <w:r w:rsidRPr="00A41E67">
        <w:rPr>
          <w:rFonts w:eastAsia="Arial" w:cs="Arial"/>
          <w:color w:val="000000"/>
          <w:szCs w:val="24"/>
        </w:rPr>
        <w:t xml:space="preserve"> </w:t>
      </w:r>
      <w:r w:rsidR="00F50C00" w:rsidRPr="00A41E67">
        <w:rPr>
          <w:rFonts w:eastAsia="Arial" w:cs="Arial"/>
          <w:color w:val="000000"/>
          <w:szCs w:val="24"/>
        </w:rPr>
        <w:t>and</w:t>
      </w:r>
      <w:r w:rsidR="00F50C00" w:rsidRPr="00A41E67">
        <w:rPr>
          <w:rFonts w:eastAsia="Arial" w:cs="Arial"/>
          <w:strike/>
          <w:color w:val="000000"/>
          <w:szCs w:val="24"/>
        </w:rPr>
        <w:t xml:space="preserve"> </w:t>
      </w:r>
      <w:r w:rsidR="00F50C00" w:rsidRPr="00A41E67">
        <w:rPr>
          <w:rFonts w:eastAsia="Arial" w:cs="Arial"/>
          <w:color w:val="000000"/>
          <w:szCs w:val="24"/>
        </w:rPr>
        <w:t>anecdotal</w:t>
      </w:r>
      <w:r w:rsidRPr="00A41E67">
        <w:rPr>
          <w:rFonts w:eastAsia="Arial" w:cs="Arial"/>
          <w:color w:val="000000"/>
          <w:szCs w:val="24"/>
        </w:rPr>
        <w:t xml:space="preserve"> evidence. </w:t>
      </w:r>
    </w:p>
    <w:p w14:paraId="24468617" w14:textId="0267465E" w:rsidR="009A700A" w:rsidRPr="00A41E67" w:rsidRDefault="009A700A" w:rsidP="009A700A">
      <w:pPr>
        <w:pStyle w:val="ListParagraph"/>
        <w:numPr>
          <w:ilvl w:val="0"/>
          <w:numId w:val="8"/>
        </w:numPr>
        <w:pBdr>
          <w:top w:val="nil"/>
          <w:left w:val="nil"/>
          <w:bottom w:val="nil"/>
          <w:right w:val="nil"/>
          <w:between w:val="nil"/>
        </w:pBdr>
        <w:spacing w:after="0" w:line="276" w:lineRule="auto"/>
        <w:rPr>
          <w:rFonts w:eastAsia="Arial" w:cs="Arial"/>
          <w:color w:val="000000"/>
          <w:szCs w:val="24"/>
        </w:rPr>
      </w:pPr>
      <w:r w:rsidRPr="00A41E67">
        <w:rPr>
          <w:rFonts w:eastAsia="Arial" w:cs="Arial"/>
          <w:color w:val="000000"/>
          <w:szCs w:val="24"/>
        </w:rPr>
        <w:t xml:space="preserve">The </w:t>
      </w:r>
      <w:r w:rsidR="00EC6807" w:rsidRPr="00A41E67">
        <w:rPr>
          <w:rFonts w:eastAsia="Arial" w:cs="Arial"/>
          <w:color w:val="000000"/>
          <w:szCs w:val="24"/>
        </w:rPr>
        <w:t>OPCC</w:t>
      </w:r>
      <w:r w:rsidRPr="00A41E67">
        <w:rPr>
          <w:rFonts w:eastAsia="Arial" w:cs="Arial"/>
          <w:color w:val="000000"/>
          <w:szCs w:val="24"/>
        </w:rPr>
        <w:t xml:space="preserve"> encourages </w:t>
      </w:r>
      <w:r w:rsidR="00F83C1D" w:rsidRPr="00A41E67">
        <w:rPr>
          <w:rFonts w:eastAsia="Arial" w:cs="Arial"/>
          <w:color w:val="000000"/>
          <w:szCs w:val="24"/>
        </w:rPr>
        <w:t>applications</w:t>
      </w:r>
      <w:r w:rsidRPr="00A41E67">
        <w:rPr>
          <w:rFonts w:eastAsia="Arial" w:cs="Arial"/>
          <w:color w:val="000000"/>
          <w:szCs w:val="24"/>
        </w:rPr>
        <w:t xml:space="preserve"> fro</w:t>
      </w:r>
      <w:r w:rsidR="00B84427" w:rsidRPr="00A41E67">
        <w:rPr>
          <w:rFonts w:eastAsia="Arial" w:cs="Arial"/>
          <w:color w:val="000000"/>
          <w:szCs w:val="24"/>
        </w:rPr>
        <w:t xml:space="preserve">m local voluntary and community sector organisations who currently </w:t>
      </w:r>
      <w:r w:rsidR="00CF5509" w:rsidRPr="00A41E67">
        <w:rPr>
          <w:rFonts w:eastAsia="Arial" w:cs="Arial"/>
          <w:color w:val="000000"/>
          <w:szCs w:val="24"/>
        </w:rPr>
        <w:t>support or</w:t>
      </w:r>
      <w:r w:rsidR="00B84427" w:rsidRPr="00A41E67">
        <w:rPr>
          <w:rFonts w:eastAsia="Arial" w:cs="Arial"/>
          <w:color w:val="000000"/>
          <w:szCs w:val="24"/>
        </w:rPr>
        <w:t xml:space="preserve"> have an ambition to support people</w:t>
      </w:r>
      <w:r w:rsidR="00D0016A" w:rsidRPr="00A41E67">
        <w:rPr>
          <w:rFonts w:eastAsia="Arial" w:cs="Arial"/>
          <w:color w:val="000000"/>
          <w:szCs w:val="24"/>
        </w:rPr>
        <w:t xml:space="preserve"> who are </w:t>
      </w:r>
      <w:r w:rsidR="00F83C1D" w:rsidRPr="00A41E67">
        <w:t>at risk of or a victim of on street sexual exploitation.</w:t>
      </w:r>
    </w:p>
    <w:p w14:paraId="62ED14C4" w14:textId="77777777" w:rsidR="00F83C1D" w:rsidRPr="00A41E67" w:rsidRDefault="00F83C1D" w:rsidP="00F83C1D">
      <w:pPr>
        <w:pBdr>
          <w:top w:val="nil"/>
          <w:left w:val="nil"/>
          <w:bottom w:val="nil"/>
          <w:right w:val="nil"/>
          <w:between w:val="nil"/>
        </w:pBdr>
        <w:spacing w:after="0" w:line="276" w:lineRule="auto"/>
        <w:rPr>
          <w:rFonts w:eastAsia="Arial" w:cs="Arial"/>
          <w:color w:val="000000"/>
          <w:szCs w:val="24"/>
        </w:rPr>
      </w:pPr>
      <w:bookmarkStart w:id="1" w:name="_Hlk189665259"/>
      <w:bookmarkStart w:id="2" w:name="_Hlk189664939"/>
    </w:p>
    <w:p w14:paraId="56DBD50D" w14:textId="43DC1EC4" w:rsidR="00F83C1D" w:rsidRPr="00A41E67" w:rsidRDefault="00C34A51" w:rsidP="00F83C1D">
      <w:pPr>
        <w:pBdr>
          <w:top w:val="nil"/>
          <w:left w:val="nil"/>
          <w:bottom w:val="nil"/>
          <w:right w:val="nil"/>
          <w:between w:val="nil"/>
        </w:pBdr>
        <w:spacing w:after="0" w:line="276" w:lineRule="auto"/>
        <w:rPr>
          <w:rFonts w:eastAsia="Arial" w:cs="Arial"/>
          <w:color w:val="000000"/>
          <w:szCs w:val="24"/>
        </w:rPr>
      </w:pPr>
      <w:r w:rsidRPr="00A41E67">
        <w:rPr>
          <w:rFonts w:eastAsia="Arial" w:cs="Arial"/>
          <w:color w:val="000000"/>
          <w:szCs w:val="24"/>
        </w:rPr>
        <w:t>The OPCC</w:t>
      </w:r>
      <w:r w:rsidR="00F83C1D" w:rsidRPr="00A41E67">
        <w:rPr>
          <w:rFonts w:eastAsia="Arial" w:cs="Arial"/>
          <w:color w:val="000000"/>
          <w:szCs w:val="24"/>
        </w:rPr>
        <w:t xml:space="preserve"> and Luton Borough Council</w:t>
      </w:r>
      <w:r w:rsidRPr="00A41E67">
        <w:rPr>
          <w:rFonts w:eastAsia="Arial" w:cs="Arial"/>
          <w:color w:val="000000"/>
          <w:szCs w:val="24"/>
        </w:rPr>
        <w:t xml:space="preserve"> seek to support new, innovative, and outcome focused projects/ services/ activities</w:t>
      </w:r>
      <w:bookmarkEnd w:id="1"/>
      <w:bookmarkEnd w:id="2"/>
      <w:r w:rsidR="00A23DBA" w:rsidRPr="00A41E67">
        <w:rPr>
          <w:rFonts w:eastAsia="Arial" w:cs="Arial"/>
          <w:color w:val="000000"/>
          <w:szCs w:val="24"/>
        </w:rPr>
        <w:t>.</w:t>
      </w:r>
    </w:p>
    <w:p w14:paraId="67A15404" w14:textId="77777777" w:rsidR="00A23DBA" w:rsidRPr="00A41E67" w:rsidRDefault="00A23DBA" w:rsidP="00F83C1D">
      <w:pPr>
        <w:pBdr>
          <w:top w:val="nil"/>
          <w:left w:val="nil"/>
          <w:bottom w:val="nil"/>
          <w:right w:val="nil"/>
          <w:between w:val="nil"/>
        </w:pBdr>
        <w:spacing w:after="0" w:line="276" w:lineRule="auto"/>
        <w:rPr>
          <w:rFonts w:eastAsia="Arial" w:cs="Arial"/>
          <w:color w:val="000000"/>
          <w:szCs w:val="24"/>
        </w:rPr>
      </w:pPr>
    </w:p>
    <w:p w14:paraId="7A04F38F" w14:textId="101B0DC4" w:rsidR="00F6300A" w:rsidRPr="00A41E67" w:rsidRDefault="00A23DBA" w:rsidP="213DED7E">
      <w:pPr>
        <w:pBdr>
          <w:top w:val="nil"/>
          <w:left w:val="nil"/>
          <w:bottom w:val="nil"/>
          <w:right w:val="nil"/>
          <w:between w:val="nil"/>
        </w:pBdr>
        <w:spacing w:after="0" w:line="276" w:lineRule="auto"/>
        <w:rPr>
          <w:rFonts w:eastAsia="Times New Roman" w:cs="Arial"/>
          <w:kern w:val="0"/>
          <w:lang w:eastAsia="en-GB"/>
          <w14:ligatures w14:val="none"/>
        </w:rPr>
      </w:pPr>
      <w:r w:rsidRPr="213DED7E">
        <w:rPr>
          <w:rFonts w:eastAsia="Arial" w:cs="Arial"/>
          <w:color w:val="000000"/>
        </w:rPr>
        <w:t>The OPCC and Luton borough Council see</w:t>
      </w:r>
      <w:r w:rsidR="2E06A197" w:rsidRPr="213DED7E">
        <w:rPr>
          <w:rFonts w:eastAsia="Arial" w:cs="Arial"/>
          <w:color w:val="000000"/>
        </w:rPr>
        <w:t>k</w:t>
      </w:r>
      <w:r w:rsidRPr="213DED7E">
        <w:rPr>
          <w:rFonts w:eastAsia="Arial" w:cs="Arial"/>
          <w:color w:val="000000"/>
        </w:rPr>
        <w:t xml:space="preserve"> to c</w:t>
      </w:r>
      <w:r w:rsidR="00F6300A" w:rsidRPr="00A41E67">
        <w:rPr>
          <w:rFonts w:eastAsia="Times New Roman" w:cs="Arial"/>
          <w:kern w:val="0"/>
          <w:lang w:eastAsia="en-GB"/>
          <w14:ligatures w14:val="none"/>
        </w:rPr>
        <w:t xml:space="preserve">ommission trauma counselling or therapy for women who have been involved in </w:t>
      </w:r>
      <w:r w:rsidRPr="00A41E67">
        <w:rPr>
          <w:rFonts w:eastAsia="Times New Roman" w:cs="Arial"/>
          <w:kern w:val="0"/>
          <w:lang w:eastAsia="en-GB"/>
          <w14:ligatures w14:val="none"/>
        </w:rPr>
        <w:t>on street sexual exploitation (OSSE)</w:t>
      </w:r>
      <w:r w:rsidR="00F6300A" w:rsidRPr="00A41E67">
        <w:rPr>
          <w:rFonts w:eastAsia="Times New Roman" w:cs="Arial"/>
          <w:kern w:val="0"/>
          <w:lang w:eastAsia="en-GB"/>
          <w14:ligatures w14:val="none"/>
        </w:rPr>
        <w:t xml:space="preserve"> who are living in supported accommodation </w:t>
      </w:r>
      <w:r w:rsidRPr="00A41E67">
        <w:rPr>
          <w:rFonts w:eastAsia="Times New Roman" w:cs="Arial"/>
          <w:kern w:val="0"/>
          <w:lang w:eastAsia="en-GB"/>
          <w14:ligatures w14:val="none"/>
        </w:rPr>
        <w:t xml:space="preserve">in Luton </w:t>
      </w:r>
      <w:r w:rsidR="00F6300A" w:rsidRPr="00A41E67">
        <w:rPr>
          <w:rFonts w:eastAsia="Times New Roman" w:cs="Arial"/>
          <w:kern w:val="0"/>
          <w:lang w:eastAsia="en-GB"/>
          <w14:ligatures w14:val="none"/>
        </w:rPr>
        <w:t>and in contact with the case coordinator</w:t>
      </w:r>
      <w:r w:rsidRPr="00A41E67">
        <w:rPr>
          <w:rFonts w:eastAsia="Times New Roman" w:cs="Arial"/>
          <w:kern w:val="0"/>
          <w:lang w:eastAsia="en-GB"/>
          <w14:ligatures w14:val="none"/>
        </w:rPr>
        <w:t xml:space="preserve"> during the pilot phase</w:t>
      </w:r>
      <w:r w:rsidR="00F6300A" w:rsidRPr="00A41E67">
        <w:rPr>
          <w:rFonts w:eastAsia="Times New Roman" w:cs="Arial"/>
          <w:kern w:val="0"/>
          <w:lang w:eastAsia="en-GB"/>
          <w14:ligatures w14:val="none"/>
        </w:rPr>
        <w:t>.</w:t>
      </w:r>
    </w:p>
    <w:p w14:paraId="2B00A9D7" w14:textId="77777777" w:rsidR="00F6300A" w:rsidRPr="00A41E67" w:rsidRDefault="00F6300A" w:rsidP="00F6300A">
      <w:pPr>
        <w:rPr>
          <w:rFonts w:eastAsia="Times New Roman" w:cs="Arial"/>
          <w:kern w:val="0"/>
          <w:lang w:eastAsia="en-GB"/>
          <w14:ligatures w14:val="none"/>
        </w:rPr>
      </w:pPr>
      <w:r w:rsidRPr="00A41E67">
        <w:rPr>
          <w:rFonts w:eastAsia="Times New Roman" w:cs="Arial"/>
          <w:kern w:val="0"/>
          <w:lang w:eastAsia="en-GB"/>
          <w14:ligatures w14:val="none"/>
        </w:rPr>
        <w:t>This therapy should be:</w:t>
      </w:r>
    </w:p>
    <w:p w14:paraId="53805E5E" w14:textId="1040A74F" w:rsidR="00F6300A" w:rsidRPr="00A41E67" w:rsidRDefault="00F6300A" w:rsidP="00F6300A">
      <w:pPr>
        <w:pStyle w:val="ListParagraph"/>
        <w:numPr>
          <w:ilvl w:val="0"/>
          <w:numId w:val="18"/>
        </w:numPr>
        <w:spacing w:line="278" w:lineRule="auto"/>
        <w:rPr>
          <w:rFonts w:eastAsia="Times New Roman" w:cs="Arial"/>
          <w:kern w:val="0"/>
          <w:lang w:eastAsia="en-GB"/>
          <w14:ligatures w14:val="none"/>
        </w:rPr>
      </w:pPr>
      <w:r w:rsidRPr="00A41E67">
        <w:rPr>
          <w:rFonts w:eastAsia="Times New Roman" w:cs="Arial"/>
          <w:kern w:val="0"/>
          <w:lang w:eastAsia="en-GB"/>
          <w14:ligatures w14:val="none"/>
        </w:rPr>
        <w:t>Provided by women</w:t>
      </w:r>
      <w:r w:rsidR="00A23DBA" w:rsidRPr="00A41E67">
        <w:rPr>
          <w:rFonts w:eastAsia="Times New Roman" w:cs="Arial"/>
          <w:kern w:val="0"/>
          <w:lang w:eastAsia="en-GB"/>
          <w14:ligatures w14:val="none"/>
        </w:rPr>
        <w:t xml:space="preserve"> for </w:t>
      </w:r>
      <w:r w:rsidR="002A3FAE" w:rsidRPr="00A41E67">
        <w:rPr>
          <w:rFonts w:eastAsia="Times New Roman" w:cs="Arial"/>
          <w:kern w:val="0"/>
          <w:lang w:eastAsia="en-GB"/>
          <w14:ligatures w14:val="none"/>
        </w:rPr>
        <w:t>women.</w:t>
      </w:r>
    </w:p>
    <w:p w14:paraId="7EB11E00" w14:textId="0DAC062F" w:rsidR="00F6300A" w:rsidRPr="00A41E67" w:rsidRDefault="00F6300A" w:rsidP="00F6300A">
      <w:pPr>
        <w:pStyle w:val="ListParagraph"/>
        <w:numPr>
          <w:ilvl w:val="0"/>
          <w:numId w:val="18"/>
        </w:numPr>
        <w:spacing w:line="278" w:lineRule="auto"/>
        <w:rPr>
          <w:rFonts w:eastAsia="Times New Roman" w:cs="Arial"/>
          <w:kern w:val="0"/>
          <w:lang w:eastAsia="en-GB"/>
          <w14:ligatures w14:val="none"/>
        </w:rPr>
      </w:pPr>
      <w:r w:rsidRPr="00A41E67">
        <w:rPr>
          <w:rFonts w:eastAsia="Times New Roman" w:cs="Arial"/>
          <w:kern w:val="0"/>
          <w:lang w:eastAsia="en-GB"/>
          <w14:ligatures w14:val="none"/>
        </w:rPr>
        <w:t xml:space="preserve">Be </w:t>
      </w:r>
      <w:r w:rsidR="002A3FAE" w:rsidRPr="00A41E67">
        <w:rPr>
          <w:rFonts w:eastAsia="Times New Roman" w:cs="Arial"/>
          <w:kern w:val="0"/>
          <w:lang w:eastAsia="en-GB"/>
          <w14:ligatures w14:val="none"/>
        </w:rPr>
        <w:t>non-judgemental.</w:t>
      </w:r>
    </w:p>
    <w:p w14:paraId="6BD8EEBE" w14:textId="4D13FB5F" w:rsidR="00F6300A" w:rsidRPr="00A41E67" w:rsidRDefault="00F6300A" w:rsidP="00F6300A">
      <w:pPr>
        <w:pStyle w:val="ListParagraph"/>
        <w:numPr>
          <w:ilvl w:val="0"/>
          <w:numId w:val="18"/>
        </w:numPr>
        <w:spacing w:line="278" w:lineRule="auto"/>
        <w:rPr>
          <w:rFonts w:eastAsia="Times New Roman" w:cs="Arial"/>
          <w:kern w:val="0"/>
          <w:lang w:eastAsia="en-GB"/>
          <w14:ligatures w14:val="none"/>
        </w:rPr>
      </w:pPr>
      <w:r w:rsidRPr="00A41E67">
        <w:rPr>
          <w:rFonts w:eastAsia="Times New Roman" w:cs="Arial"/>
          <w:kern w:val="0"/>
          <w:lang w:eastAsia="en-GB"/>
          <w14:ligatures w14:val="none"/>
        </w:rPr>
        <w:t xml:space="preserve">Be face to </w:t>
      </w:r>
      <w:r w:rsidR="002A3FAE" w:rsidRPr="00A41E67">
        <w:rPr>
          <w:rFonts w:eastAsia="Times New Roman" w:cs="Arial"/>
          <w:kern w:val="0"/>
          <w:lang w:eastAsia="en-GB"/>
          <w14:ligatures w14:val="none"/>
        </w:rPr>
        <w:t>face.</w:t>
      </w:r>
    </w:p>
    <w:p w14:paraId="7C4BDBE4" w14:textId="77777777" w:rsidR="00F6300A" w:rsidRPr="00A41E67" w:rsidRDefault="00F6300A" w:rsidP="00F6300A">
      <w:pPr>
        <w:pStyle w:val="ListParagraph"/>
        <w:numPr>
          <w:ilvl w:val="0"/>
          <w:numId w:val="18"/>
        </w:numPr>
        <w:spacing w:line="278" w:lineRule="auto"/>
        <w:rPr>
          <w:rFonts w:eastAsia="Times New Roman" w:cs="Arial"/>
          <w:kern w:val="0"/>
          <w:lang w:eastAsia="en-GB"/>
          <w14:ligatures w14:val="none"/>
        </w:rPr>
      </w:pPr>
      <w:r w:rsidRPr="00A41E67">
        <w:rPr>
          <w:rFonts w:eastAsia="Times New Roman" w:cs="Arial"/>
          <w:kern w:val="0"/>
          <w:lang w:eastAsia="en-GB"/>
          <w14:ligatures w14:val="none"/>
        </w:rPr>
        <w:t>Be 1:1 (</w:t>
      </w:r>
      <w:r w:rsidRPr="00A41E67">
        <w:rPr>
          <w:rFonts w:eastAsia="Times New Roman" w:cs="Arial"/>
          <w:kern w:val="0"/>
          <w:u w:val="single"/>
          <w:lang w:eastAsia="en-GB"/>
          <w14:ligatures w14:val="none"/>
        </w:rPr>
        <w:t>not</w:t>
      </w:r>
      <w:r w:rsidRPr="00A41E67">
        <w:rPr>
          <w:rFonts w:eastAsia="Times New Roman" w:cs="Arial"/>
          <w:kern w:val="0"/>
          <w:lang w:eastAsia="en-GB"/>
          <w14:ligatures w14:val="none"/>
        </w:rPr>
        <w:t xml:space="preserve"> group therapy)</w:t>
      </w:r>
    </w:p>
    <w:p w14:paraId="713BE83F" w14:textId="6158EB7C" w:rsidR="00FF4656" w:rsidRPr="00A41E67" w:rsidRDefault="00FF4656" w:rsidP="00F6300A">
      <w:pPr>
        <w:pStyle w:val="ListParagraph"/>
        <w:numPr>
          <w:ilvl w:val="0"/>
          <w:numId w:val="18"/>
        </w:numPr>
        <w:spacing w:line="278" w:lineRule="auto"/>
        <w:rPr>
          <w:rFonts w:eastAsia="Times New Roman" w:cs="Arial"/>
          <w:kern w:val="0"/>
          <w:lang w:eastAsia="en-GB"/>
          <w14:ligatures w14:val="none"/>
        </w:rPr>
      </w:pPr>
      <w:r w:rsidRPr="00A41E67">
        <w:rPr>
          <w:rFonts w:eastAsia="Times New Roman" w:cs="Arial"/>
          <w:kern w:val="0"/>
          <w:lang w:eastAsia="en-GB"/>
          <w14:ligatures w14:val="none"/>
        </w:rPr>
        <w:t xml:space="preserve">Be victim </w:t>
      </w:r>
      <w:r w:rsidR="002A3FAE" w:rsidRPr="00A41E67">
        <w:rPr>
          <w:rFonts w:eastAsia="Times New Roman" w:cs="Arial"/>
          <w:kern w:val="0"/>
          <w:lang w:eastAsia="en-GB"/>
          <w14:ligatures w14:val="none"/>
        </w:rPr>
        <w:t>led.</w:t>
      </w:r>
    </w:p>
    <w:p w14:paraId="3FA2B4F2" w14:textId="605B7AC1" w:rsidR="00FF4656" w:rsidRPr="00A41E67" w:rsidRDefault="00FF4656" w:rsidP="00F6300A">
      <w:pPr>
        <w:pStyle w:val="ListParagraph"/>
        <w:numPr>
          <w:ilvl w:val="0"/>
          <w:numId w:val="18"/>
        </w:numPr>
        <w:spacing w:line="278" w:lineRule="auto"/>
        <w:rPr>
          <w:rFonts w:eastAsia="Times New Roman" w:cs="Arial"/>
          <w:kern w:val="0"/>
          <w:lang w:eastAsia="en-GB"/>
          <w14:ligatures w14:val="none"/>
        </w:rPr>
      </w:pPr>
      <w:r w:rsidRPr="00A41E67">
        <w:rPr>
          <w:rFonts w:eastAsia="Times New Roman" w:cs="Arial"/>
          <w:kern w:val="0"/>
          <w:lang w:eastAsia="en-GB"/>
          <w14:ligatures w14:val="none"/>
        </w:rPr>
        <w:t xml:space="preserve">Be </w:t>
      </w:r>
      <w:r w:rsidR="00973D7A" w:rsidRPr="00A41E67">
        <w:rPr>
          <w:rFonts w:eastAsia="Times New Roman" w:cs="Arial"/>
          <w:kern w:val="0"/>
          <w:lang w:eastAsia="en-GB"/>
          <w14:ligatures w14:val="none"/>
        </w:rPr>
        <w:t xml:space="preserve">psychologically </w:t>
      </w:r>
      <w:r w:rsidR="00973D7A">
        <w:rPr>
          <w:rFonts w:eastAsia="Times New Roman" w:cs="Arial"/>
          <w:kern w:val="0"/>
          <w:lang w:eastAsia="en-GB"/>
          <w14:ligatures w14:val="none"/>
        </w:rPr>
        <w:t>/</w:t>
      </w:r>
      <w:r w:rsidR="00AC6EA6">
        <w:rPr>
          <w:rFonts w:eastAsia="Times New Roman" w:cs="Arial"/>
          <w:kern w:val="0"/>
          <w:lang w:eastAsia="en-GB"/>
          <w14:ligatures w14:val="none"/>
        </w:rPr>
        <w:t xml:space="preserve"> trauma </w:t>
      </w:r>
      <w:r w:rsidR="002A3FAE" w:rsidRPr="00A41E67">
        <w:rPr>
          <w:rFonts w:eastAsia="Times New Roman" w:cs="Arial"/>
          <w:kern w:val="0"/>
          <w:lang w:eastAsia="en-GB"/>
          <w14:ligatures w14:val="none"/>
        </w:rPr>
        <w:t>informed.</w:t>
      </w:r>
    </w:p>
    <w:p w14:paraId="314D506E" w14:textId="274578A4" w:rsidR="001C3C9C" w:rsidRPr="00A41E67" w:rsidRDefault="001C3C9C" w:rsidP="00F6300A">
      <w:pPr>
        <w:pStyle w:val="ListParagraph"/>
        <w:numPr>
          <w:ilvl w:val="0"/>
          <w:numId w:val="18"/>
        </w:numPr>
        <w:spacing w:line="278" w:lineRule="auto"/>
        <w:rPr>
          <w:rFonts w:eastAsia="Times New Roman" w:cs="Arial"/>
          <w:kern w:val="0"/>
          <w:lang w:eastAsia="en-GB"/>
          <w14:ligatures w14:val="none"/>
        </w:rPr>
      </w:pPr>
      <w:r w:rsidRPr="00A41E67">
        <w:rPr>
          <w:rFonts w:eastAsia="Times New Roman" w:cs="Arial"/>
          <w:kern w:val="0"/>
          <w:lang w:eastAsia="en-GB"/>
          <w14:ligatures w14:val="none"/>
        </w:rPr>
        <w:t xml:space="preserve">Be experienced in working with victims with trauma, victims of exploitation, and multiple </w:t>
      </w:r>
      <w:r w:rsidR="002A3FAE" w:rsidRPr="00A41E67">
        <w:rPr>
          <w:rFonts w:eastAsia="Times New Roman" w:cs="Arial"/>
          <w:kern w:val="0"/>
          <w:lang w:eastAsia="en-GB"/>
          <w14:ligatures w14:val="none"/>
        </w:rPr>
        <w:t>disadvantages.</w:t>
      </w:r>
    </w:p>
    <w:p w14:paraId="053FB730" w14:textId="35885408" w:rsidR="00F6300A" w:rsidRPr="00A41E67" w:rsidRDefault="009028FE" w:rsidP="00F6300A">
      <w:pPr>
        <w:rPr>
          <w:rFonts w:eastAsia="Times New Roman" w:cs="Arial"/>
          <w:kern w:val="0"/>
          <w:lang w:eastAsia="en-GB"/>
          <w14:ligatures w14:val="none"/>
        </w:rPr>
      </w:pPr>
      <w:r w:rsidRPr="00A41E67">
        <w:rPr>
          <w:rFonts w:eastAsia="Times New Roman" w:cs="Arial"/>
          <w:kern w:val="0"/>
          <w:lang w:eastAsia="en-GB"/>
          <w14:ligatures w14:val="none"/>
        </w:rPr>
        <w:t>Any</w:t>
      </w:r>
      <w:r w:rsidR="00F6300A" w:rsidRPr="00A41E67">
        <w:rPr>
          <w:rFonts w:eastAsia="Times New Roman" w:cs="Arial"/>
          <w:kern w:val="0"/>
          <w:lang w:eastAsia="en-GB"/>
          <w14:ligatures w14:val="none"/>
        </w:rPr>
        <w:t xml:space="preserve"> provider</w:t>
      </w:r>
      <w:r w:rsidRPr="00A41E67">
        <w:rPr>
          <w:rFonts w:eastAsia="Times New Roman" w:cs="Arial"/>
          <w:kern w:val="0"/>
          <w:lang w:eastAsia="en-GB"/>
          <w14:ligatures w14:val="none"/>
        </w:rPr>
        <w:t>(s)</w:t>
      </w:r>
      <w:r w:rsidR="00F6300A" w:rsidRPr="00A41E67">
        <w:rPr>
          <w:rFonts w:eastAsia="Times New Roman" w:cs="Arial"/>
          <w:kern w:val="0"/>
          <w:lang w:eastAsia="en-GB"/>
          <w14:ligatures w14:val="none"/>
        </w:rPr>
        <w:t xml:space="preserve"> </w:t>
      </w:r>
      <w:r w:rsidRPr="00A41E67">
        <w:rPr>
          <w:rFonts w:eastAsia="Times New Roman" w:cs="Arial"/>
          <w:kern w:val="0"/>
          <w:lang w:eastAsia="en-GB"/>
          <w14:ligatures w14:val="none"/>
        </w:rPr>
        <w:t>must be</w:t>
      </w:r>
      <w:r w:rsidR="00F6300A" w:rsidRPr="00A41E67">
        <w:rPr>
          <w:rFonts w:eastAsia="Times New Roman" w:cs="Arial"/>
          <w:kern w:val="0"/>
          <w:lang w:eastAsia="en-GB"/>
          <w14:ligatures w14:val="none"/>
        </w:rPr>
        <w:t xml:space="preserve"> flexible in terms of missed appointments </w:t>
      </w:r>
      <w:r w:rsidR="00DD2540" w:rsidRPr="00A41E67">
        <w:rPr>
          <w:rFonts w:eastAsia="Times New Roman" w:cs="Arial"/>
          <w:kern w:val="0"/>
          <w:lang w:eastAsia="en-GB"/>
          <w14:ligatures w14:val="none"/>
        </w:rPr>
        <w:t>and compliance</w:t>
      </w:r>
      <w:r w:rsidR="00F6300A" w:rsidRPr="00A41E67">
        <w:rPr>
          <w:rFonts w:eastAsia="Times New Roman" w:cs="Arial"/>
          <w:kern w:val="0"/>
          <w:lang w:eastAsia="en-GB"/>
          <w14:ligatures w14:val="none"/>
        </w:rPr>
        <w:t xml:space="preserve"> with drug </w:t>
      </w:r>
      <w:r w:rsidRPr="00A41E67">
        <w:rPr>
          <w:rFonts w:eastAsia="Times New Roman" w:cs="Arial"/>
          <w:kern w:val="0"/>
          <w:lang w:eastAsia="en-GB"/>
          <w14:ligatures w14:val="none"/>
        </w:rPr>
        <w:t>and</w:t>
      </w:r>
      <w:r w:rsidR="00F6300A" w:rsidRPr="00A41E67">
        <w:rPr>
          <w:rFonts w:eastAsia="Times New Roman" w:cs="Arial"/>
          <w:kern w:val="0"/>
          <w:lang w:eastAsia="en-GB"/>
          <w14:ligatures w14:val="none"/>
        </w:rPr>
        <w:t xml:space="preserve"> alcohol treatment. This should not be a barrier to accessing the therapy</w:t>
      </w:r>
      <w:r w:rsidRPr="00A41E67">
        <w:rPr>
          <w:rFonts w:eastAsia="Times New Roman" w:cs="Arial"/>
          <w:kern w:val="0"/>
          <w:lang w:eastAsia="en-GB"/>
          <w14:ligatures w14:val="none"/>
        </w:rPr>
        <w:t xml:space="preserve"> or counselling provision</w:t>
      </w:r>
      <w:r w:rsidR="00F6300A" w:rsidRPr="00A41E67">
        <w:rPr>
          <w:rFonts w:eastAsia="Times New Roman" w:cs="Arial"/>
          <w:kern w:val="0"/>
          <w:lang w:eastAsia="en-GB"/>
          <w14:ligatures w14:val="none"/>
        </w:rPr>
        <w:t>.</w:t>
      </w:r>
    </w:p>
    <w:p w14:paraId="78635B90" w14:textId="0A5C7635" w:rsidR="00F6300A" w:rsidRPr="00A41E67" w:rsidRDefault="009028FE" w:rsidP="00F6300A">
      <w:pPr>
        <w:rPr>
          <w:rFonts w:eastAsia="Times New Roman" w:cs="Arial"/>
          <w:kern w:val="0"/>
          <w:lang w:eastAsia="en-GB"/>
          <w14:ligatures w14:val="none"/>
        </w:rPr>
      </w:pPr>
      <w:r w:rsidRPr="00A41E67">
        <w:rPr>
          <w:rFonts w:eastAsia="Times New Roman" w:cs="Arial"/>
          <w:kern w:val="0"/>
          <w:lang w:eastAsia="en-GB"/>
          <w14:ligatures w14:val="none"/>
        </w:rPr>
        <w:t>The provider must consider</w:t>
      </w:r>
      <w:r w:rsidR="00F6300A" w:rsidRPr="00A41E67">
        <w:rPr>
          <w:rFonts w:eastAsia="Times New Roman" w:cs="Arial"/>
          <w:kern w:val="0"/>
          <w:lang w:eastAsia="en-GB"/>
          <w14:ligatures w14:val="none"/>
        </w:rPr>
        <w:t xml:space="preserve"> counselling / therapy needs </w:t>
      </w:r>
      <w:r w:rsidRPr="00A41E67">
        <w:rPr>
          <w:rFonts w:eastAsia="Times New Roman" w:cs="Arial"/>
          <w:kern w:val="0"/>
          <w:lang w:eastAsia="en-GB"/>
          <w14:ligatures w14:val="none"/>
        </w:rPr>
        <w:t>and</w:t>
      </w:r>
      <w:r w:rsidR="00F6300A" w:rsidRPr="00A41E67">
        <w:rPr>
          <w:rFonts w:eastAsia="Times New Roman" w:cs="Arial"/>
          <w:kern w:val="0"/>
          <w:lang w:eastAsia="en-GB"/>
          <w14:ligatures w14:val="none"/>
        </w:rPr>
        <w:t xml:space="preserve"> intensi</w:t>
      </w:r>
      <w:r w:rsidRPr="00A41E67">
        <w:rPr>
          <w:rFonts w:eastAsia="Times New Roman" w:cs="Arial"/>
          <w:kern w:val="0"/>
          <w:lang w:eastAsia="en-GB"/>
          <w14:ligatures w14:val="none"/>
        </w:rPr>
        <w:t>ty</w:t>
      </w:r>
      <w:r w:rsidR="00234E95" w:rsidRPr="00A41E67">
        <w:rPr>
          <w:rFonts w:eastAsia="Times New Roman" w:cs="Arial"/>
          <w:kern w:val="0"/>
          <w:lang w:eastAsia="en-GB"/>
          <w14:ligatures w14:val="none"/>
        </w:rPr>
        <w:t xml:space="preserve"> </w:t>
      </w:r>
      <w:proofErr w:type="gramStart"/>
      <w:r w:rsidR="00234E95" w:rsidRPr="00A41E67">
        <w:rPr>
          <w:rFonts w:eastAsia="Times New Roman" w:cs="Arial"/>
          <w:kern w:val="0"/>
          <w:lang w:eastAsia="en-GB"/>
          <w14:ligatures w14:val="none"/>
        </w:rPr>
        <w:t>in order to</w:t>
      </w:r>
      <w:proofErr w:type="gramEnd"/>
      <w:r w:rsidR="00234E95" w:rsidRPr="00A41E67">
        <w:rPr>
          <w:rFonts w:eastAsia="Times New Roman" w:cs="Arial"/>
          <w:kern w:val="0"/>
          <w:lang w:eastAsia="en-GB"/>
          <w14:ligatures w14:val="none"/>
        </w:rPr>
        <w:t xml:space="preserve"> </w:t>
      </w:r>
      <w:r w:rsidR="00F6300A" w:rsidRPr="00A41E67">
        <w:rPr>
          <w:rFonts w:eastAsia="Times New Roman" w:cs="Arial"/>
          <w:kern w:val="0"/>
          <w:lang w:eastAsia="en-GB"/>
          <w14:ligatures w14:val="none"/>
        </w:rPr>
        <w:t xml:space="preserve">address deep trauma related to the following areas: childhood sexual exploitation and abuse, sexual abuse, domestic abuse, controlling &amp; coercive behaviour / psychological </w:t>
      </w:r>
      <w:r w:rsidR="00F65E3E" w:rsidRPr="00A41E67">
        <w:rPr>
          <w:rFonts w:eastAsia="Times New Roman" w:cs="Arial"/>
          <w:kern w:val="0"/>
          <w:lang w:eastAsia="en-GB"/>
          <w14:ligatures w14:val="none"/>
        </w:rPr>
        <w:t>abuse,</w:t>
      </w:r>
      <w:r w:rsidR="00F6300A" w:rsidRPr="00A41E67">
        <w:rPr>
          <w:rFonts w:eastAsia="Times New Roman" w:cs="Arial"/>
          <w:kern w:val="0"/>
          <w:lang w:eastAsia="en-GB"/>
          <w14:ligatures w14:val="none"/>
        </w:rPr>
        <w:t xml:space="preserve"> and adverse childhood experiences.</w:t>
      </w:r>
    </w:p>
    <w:p w14:paraId="3A2BA503" w14:textId="77777777" w:rsidR="00234E95" w:rsidRPr="00A41E67" w:rsidRDefault="00F6300A" w:rsidP="00F6300A">
      <w:pPr>
        <w:rPr>
          <w:rFonts w:eastAsia="Times New Roman" w:cs="Arial"/>
          <w:kern w:val="0"/>
          <w:lang w:eastAsia="en-GB"/>
          <w14:ligatures w14:val="none"/>
        </w:rPr>
      </w:pPr>
      <w:r w:rsidRPr="00A41E67">
        <w:rPr>
          <w:rFonts w:eastAsia="Times New Roman" w:cs="Arial"/>
          <w:kern w:val="0"/>
          <w:lang w:eastAsia="en-GB"/>
          <w14:ligatures w14:val="none"/>
        </w:rPr>
        <w:t>The therapist(s) should be qualified and experienced in surfacing and supporting on issues that the women may find hard to discuss e.g. relationships with their children.</w:t>
      </w:r>
    </w:p>
    <w:p w14:paraId="635CCBD7" w14:textId="463B64B1" w:rsidR="00F6300A" w:rsidRPr="00A41E67" w:rsidRDefault="00F6300A" w:rsidP="00234E95">
      <w:pPr>
        <w:rPr>
          <w:rFonts w:eastAsia="Times New Roman" w:cs="Arial"/>
          <w:kern w:val="0"/>
          <w:lang w:eastAsia="en-GB"/>
          <w14:ligatures w14:val="none"/>
        </w:rPr>
      </w:pPr>
      <w:r w:rsidRPr="00A41E67">
        <w:rPr>
          <w:rFonts w:eastAsia="Times New Roman" w:cs="Arial"/>
          <w:kern w:val="0"/>
          <w:lang w:eastAsia="en-GB"/>
          <w14:ligatures w14:val="none"/>
        </w:rPr>
        <w:t>It is important that the therapist(s) understand that it may take time to first build a trusting relationship before the women feel able to deal with what has happened to them and explore the root cause of trauma / self-medication</w:t>
      </w:r>
      <w:r w:rsidR="004B4F07" w:rsidRPr="00A41E67">
        <w:rPr>
          <w:rFonts w:eastAsia="Times New Roman" w:cs="Arial"/>
          <w:kern w:val="0"/>
          <w:lang w:eastAsia="en-GB"/>
          <w14:ligatures w14:val="none"/>
        </w:rPr>
        <w:t xml:space="preserve"> and therefore the approach to support must reflect this.</w:t>
      </w:r>
    </w:p>
    <w:p w14:paraId="0FAF41CB" w14:textId="5FC1E048" w:rsidR="00EE6A8C" w:rsidRPr="00A41E67" w:rsidRDefault="00EE6A8C" w:rsidP="00BC40D8">
      <w:pPr>
        <w:pStyle w:val="Heading1"/>
      </w:pPr>
      <w:r w:rsidRPr="00A41E67">
        <w:lastRenderedPageBreak/>
        <w:t>Grant Details and funding arrangements</w:t>
      </w:r>
    </w:p>
    <w:p w14:paraId="687149D7" w14:textId="5DE89C57" w:rsidR="00E838E9" w:rsidRPr="00A41E67" w:rsidRDefault="00E838E9" w:rsidP="00E838E9">
      <w:pPr>
        <w:pStyle w:val="Heading2"/>
      </w:pPr>
      <w:r w:rsidRPr="00A41E67">
        <w:t>Funding allocation</w:t>
      </w:r>
    </w:p>
    <w:p w14:paraId="694F3A05" w14:textId="3820AD31" w:rsidR="00D0016A" w:rsidRPr="00A41E67" w:rsidRDefault="009A700A" w:rsidP="00D0016A">
      <w:pPr>
        <w:pStyle w:val="ListParagraph"/>
        <w:numPr>
          <w:ilvl w:val="0"/>
          <w:numId w:val="8"/>
        </w:numPr>
        <w:pBdr>
          <w:top w:val="nil"/>
          <w:left w:val="nil"/>
          <w:bottom w:val="nil"/>
          <w:right w:val="nil"/>
          <w:between w:val="nil"/>
        </w:pBdr>
        <w:spacing w:line="240" w:lineRule="auto"/>
        <w:rPr>
          <w:rFonts w:eastAsia="Arial" w:cs="Arial"/>
          <w:color w:val="000000"/>
          <w:szCs w:val="24"/>
        </w:rPr>
      </w:pPr>
      <w:r w:rsidRPr="00A41E67">
        <w:rPr>
          <w:rFonts w:eastAsia="Arial" w:cs="Arial"/>
          <w:color w:val="000000"/>
          <w:szCs w:val="24"/>
        </w:rPr>
        <w:t>Funding Allocation up to £</w:t>
      </w:r>
      <w:r w:rsidR="00FC2E78" w:rsidRPr="00A41E67">
        <w:rPr>
          <w:rFonts w:eastAsia="Arial" w:cs="Arial"/>
          <w:color w:val="000000"/>
          <w:szCs w:val="24"/>
        </w:rPr>
        <w:t>4</w:t>
      </w:r>
      <w:r w:rsidR="00D0016A" w:rsidRPr="00A41E67">
        <w:rPr>
          <w:rFonts w:eastAsia="Arial" w:cs="Arial"/>
          <w:color w:val="000000"/>
          <w:szCs w:val="24"/>
        </w:rPr>
        <w:t>0,000</w:t>
      </w:r>
      <w:r w:rsidRPr="00A41E67">
        <w:rPr>
          <w:rFonts w:eastAsia="Arial" w:cs="Arial"/>
          <w:color w:val="000000"/>
          <w:szCs w:val="24"/>
        </w:rPr>
        <w:t xml:space="preserve"> for grant period </w:t>
      </w:r>
      <w:r w:rsidR="00D0016A" w:rsidRPr="00A41E67">
        <w:rPr>
          <w:rFonts w:eastAsia="Arial" w:cs="Arial"/>
          <w:color w:val="000000"/>
          <w:szCs w:val="24"/>
        </w:rPr>
        <w:t>1</w:t>
      </w:r>
      <w:r w:rsidR="00D0016A" w:rsidRPr="00A41E67">
        <w:rPr>
          <w:rFonts w:eastAsia="Arial" w:cs="Arial"/>
          <w:color w:val="000000"/>
          <w:szCs w:val="24"/>
          <w:vertAlign w:val="superscript"/>
        </w:rPr>
        <w:t>st</w:t>
      </w:r>
      <w:r w:rsidR="00D0016A" w:rsidRPr="00A41E67">
        <w:rPr>
          <w:rFonts w:eastAsia="Arial" w:cs="Arial"/>
          <w:color w:val="000000"/>
          <w:szCs w:val="24"/>
        </w:rPr>
        <w:t xml:space="preserve"> </w:t>
      </w:r>
      <w:r w:rsidR="00FC2E78" w:rsidRPr="00A41E67">
        <w:rPr>
          <w:rFonts w:eastAsia="Arial" w:cs="Arial"/>
          <w:color w:val="000000"/>
          <w:szCs w:val="24"/>
        </w:rPr>
        <w:t>January</w:t>
      </w:r>
      <w:r w:rsidR="00D0016A" w:rsidRPr="00A41E67">
        <w:rPr>
          <w:rFonts w:eastAsia="Arial" w:cs="Arial"/>
          <w:color w:val="000000"/>
          <w:szCs w:val="24"/>
        </w:rPr>
        <w:t xml:space="preserve"> 2025 to 31</w:t>
      </w:r>
      <w:r w:rsidR="00D0016A" w:rsidRPr="00A41E67">
        <w:rPr>
          <w:rFonts w:eastAsia="Arial" w:cs="Arial"/>
          <w:color w:val="000000"/>
          <w:szCs w:val="24"/>
          <w:vertAlign w:val="superscript"/>
        </w:rPr>
        <w:t>st</w:t>
      </w:r>
      <w:r w:rsidR="00D0016A" w:rsidRPr="00A41E67">
        <w:rPr>
          <w:rFonts w:eastAsia="Arial" w:cs="Arial"/>
          <w:color w:val="000000"/>
          <w:szCs w:val="24"/>
        </w:rPr>
        <w:t xml:space="preserve"> March 2026.</w:t>
      </w:r>
    </w:p>
    <w:p w14:paraId="0DB9164F" w14:textId="1715A09F" w:rsidR="00276EE3" w:rsidRPr="00A41E67" w:rsidRDefault="00276EE3" w:rsidP="00F6300A">
      <w:pPr>
        <w:pStyle w:val="ListParagraph"/>
        <w:numPr>
          <w:ilvl w:val="0"/>
          <w:numId w:val="8"/>
        </w:numPr>
        <w:pBdr>
          <w:top w:val="nil"/>
          <w:left w:val="nil"/>
          <w:bottom w:val="nil"/>
          <w:right w:val="nil"/>
          <w:between w:val="nil"/>
        </w:pBdr>
        <w:spacing w:after="0" w:line="240" w:lineRule="auto"/>
        <w:rPr>
          <w:rFonts w:eastAsia="Arial" w:cs="Arial"/>
          <w:color w:val="000000"/>
          <w:szCs w:val="24"/>
        </w:rPr>
      </w:pPr>
      <w:r w:rsidRPr="00A41E67">
        <w:rPr>
          <w:rFonts w:eastAsia="Arial" w:cs="Arial"/>
          <w:color w:val="000000"/>
          <w:szCs w:val="24"/>
        </w:rPr>
        <w:t>A further funding allocation up to £60,000 for grant period 1</w:t>
      </w:r>
      <w:r w:rsidRPr="00A41E67">
        <w:rPr>
          <w:rFonts w:eastAsia="Arial" w:cs="Arial"/>
          <w:color w:val="000000"/>
          <w:szCs w:val="24"/>
          <w:vertAlign w:val="superscript"/>
        </w:rPr>
        <w:t>st</w:t>
      </w:r>
      <w:r w:rsidRPr="00A41E67">
        <w:rPr>
          <w:rFonts w:eastAsia="Arial" w:cs="Arial"/>
          <w:color w:val="000000"/>
          <w:szCs w:val="24"/>
        </w:rPr>
        <w:t xml:space="preserve"> April 2026 to 31</w:t>
      </w:r>
      <w:r w:rsidRPr="00A41E67">
        <w:rPr>
          <w:rFonts w:eastAsia="Arial" w:cs="Arial"/>
          <w:color w:val="000000"/>
          <w:szCs w:val="24"/>
          <w:vertAlign w:val="superscript"/>
        </w:rPr>
        <w:t>st</w:t>
      </w:r>
      <w:r w:rsidRPr="00A41E67">
        <w:rPr>
          <w:rFonts w:eastAsia="Arial" w:cs="Arial"/>
          <w:color w:val="000000"/>
          <w:szCs w:val="24"/>
        </w:rPr>
        <w:t xml:space="preserve"> </w:t>
      </w:r>
      <w:r w:rsidR="00C61F15" w:rsidRPr="00A41E67">
        <w:rPr>
          <w:rFonts w:eastAsia="Arial" w:cs="Arial"/>
          <w:color w:val="000000"/>
          <w:szCs w:val="24"/>
        </w:rPr>
        <w:t>M</w:t>
      </w:r>
      <w:r w:rsidRPr="00A41E67">
        <w:rPr>
          <w:rFonts w:eastAsia="Arial" w:cs="Arial"/>
          <w:color w:val="000000"/>
          <w:szCs w:val="24"/>
        </w:rPr>
        <w:t>arch 2027.</w:t>
      </w:r>
    </w:p>
    <w:p w14:paraId="340F3E95" w14:textId="0746999B" w:rsidR="003A6D43" w:rsidRPr="00A41E67" w:rsidRDefault="003A6D43" w:rsidP="00F6300A">
      <w:pPr>
        <w:numPr>
          <w:ilvl w:val="0"/>
          <w:numId w:val="4"/>
        </w:numPr>
        <w:pBdr>
          <w:top w:val="nil"/>
          <w:left w:val="nil"/>
          <w:bottom w:val="nil"/>
          <w:right w:val="nil"/>
          <w:between w:val="nil"/>
        </w:pBdr>
        <w:spacing w:after="0" w:line="276" w:lineRule="auto"/>
      </w:pPr>
      <w:bookmarkStart w:id="3" w:name="_Hlk189829219"/>
      <w:r w:rsidRPr="00A41E67">
        <w:rPr>
          <w:rFonts w:eastAsia="Arial" w:cs="Arial"/>
          <w:color w:val="000000"/>
          <w:szCs w:val="24"/>
        </w:rPr>
        <w:t xml:space="preserve">The OPCC encourages organisations to work in consortium </w:t>
      </w:r>
      <w:r w:rsidR="00FE4F8E" w:rsidRPr="00A41E67">
        <w:rPr>
          <w:rFonts w:eastAsia="Arial" w:cs="Arial"/>
          <w:color w:val="000000"/>
          <w:szCs w:val="24"/>
        </w:rPr>
        <w:t xml:space="preserve">where appropriate </w:t>
      </w:r>
      <w:r w:rsidRPr="00A41E67">
        <w:rPr>
          <w:rFonts w:eastAsia="Arial" w:cs="Arial"/>
          <w:color w:val="000000"/>
          <w:szCs w:val="24"/>
        </w:rPr>
        <w:t xml:space="preserve">and submit a joint </w:t>
      </w:r>
      <w:r w:rsidR="00EF39DA" w:rsidRPr="00A41E67">
        <w:rPr>
          <w:rFonts w:eastAsia="Arial" w:cs="Arial"/>
          <w:color w:val="000000"/>
          <w:szCs w:val="24"/>
        </w:rPr>
        <w:t>application</w:t>
      </w:r>
      <w:r w:rsidRPr="00A41E67">
        <w:rPr>
          <w:rFonts w:eastAsia="Arial" w:cs="Arial"/>
          <w:color w:val="000000"/>
          <w:szCs w:val="24"/>
        </w:rPr>
        <w:t xml:space="preserve">, although it must be made clear in the bid who the lead </w:t>
      </w:r>
      <w:r w:rsidR="00EF39DA" w:rsidRPr="00A41E67">
        <w:rPr>
          <w:rFonts w:eastAsia="Arial" w:cs="Arial"/>
          <w:color w:val="000000"/>
          <w:szCs w:val="24"/>
        </w:rPr>
        <w:t xml:space="preserve">provider </w:t>
      </w:r>
      <w:r w:rsidRPr="00A41E67">
        <w:rPr>
          <w:rFonts w:eastAsia="Arial" w:cs="Arial"/>
          <w:color w:val="000000"/>
          <w:szCs w:val="24"/>
        </w:rPr>
        <w:t>is.</w:t>
      </w:r>
    </w:p>
    <w:bookmarkEnd w:id="3"/>
    <w:p w14:paraId="35F9C7E4" w14:textId="189D5DD0" w:rsidR="009A700A" w:rsidRPr="00A41E67" w:rsidRDefault="009A700A" w:rsidP="009A700A">
      <w:pPr>
        <w:pStyle w:val="Heading2"/>
      </w:pPr>
      <w:r w:rsidRPr="00A41E67">
        <w:t>Grant Details</w:t>
      </w:r>
    </w:p>
    <w:p w14:paraId="54395B6D" w14:textId="3FB5F42A" w:rsidR="00CB1D36" w:rsidRPr="00A41E67" w:rsidRDefault="00CB1D36" w:rsidP="213DED7E">
      <w:pPr>
        <w:pStyle w:val="ListParagraph"/>
        <w:numPr>
          <w:ilvl w:val="0"/>
          <w:numId w:val="6"/>
        </w:numPr>
        <w:rPr>
          <w:rFonts w:eastAsia="Arial" w:cs="Arial"/>
        </w:rPr>
      </w:pPr>
      <w:r w:rsidRPr="213DED7E">
        <w:rPr>
          <w:rFonts w:eastAsia="Arial" w:cs="Arial"/>
        </w:rPr>
        <w:t xml:space="preserve">The OPCC is seeking </w:t>
      </w:r>
      <w:r w:rsidR="00ED433C" w:rsidRPr="213DED7E">
        <w:rPr>
          <w:rFonts w:eastAsia="Arial" w:cs="Arial"/>
        </w:rPr>
        <w:t>applications</w:t>
      </w:r>
      <w:r w:rsidRPr="213DED7E">
        <w:rPr>
          <w:rFonts w:eastAsia="Arial" w:cs="Arial"/>
        </w:rPr>
        <w:t xml:space="preserve"> from suitable suppliers to provide services aligned to the Missions within the</w:t>
      </w:r>
      <w:r w:rsidR="76DB8D63" w:rsidRPr="213DED7E">
        <w:rPr>
          <w:rFonts w:eastAsia="Arial" w:cs="Arial"/>
        </w:rPr>
        <w:t xml:space="preserve"> Bedfordshire</w:t>
      </w:r>
      <w:r w:rsidRPr="213DED7E">
        <w:rPr>
          <w:rFonts w:eastAsia="Arial" w:cs="Arial"/>
        </w:rPr>
        <w:t xml:space="preserve"> </w:t>
      </w:r>
      <w:r>
        <w:t xml:space="preserve">Police and Crime Plan </w:t>
      </w:r>
      <w:r w:rsidR="00ED433C" w:rsidRPr="213DED7E">
        <w:rPr>
          <w:rFonts w:eastAsia="Arial" w:cs="Arial"/>
        </w:rPr>
        <w:t>and the Luton</w:t>
      </w:r>
      <w:r w:rsidR="00F76ED1" w:rsidRPr="213DED7E">
        <w:rPr>
          <w:rFonts w:eastAsia="Arial" w:cs="Arial"/>
        </w:rPr>
        <w:t xml:space="preserve"> </w:t>
      </w:r>
      <w:r w:rsidR="002450C1" w:rsidRPr="213DED7E">
        <w:rPr>
          <w:rFonts w:eastAsia="Arial" w:cs="Arial"/>
        </w:rPr>
        <w:t xml:space="preserve">Borough Council strategy to </w:t>
      </w:r>
      <w:r w:rsidR="00613A59" w:rsidRPr="213DED7E">
        <w:rPr>
          <w:rFonts w:eastAsia="Arial" w:cs="Arial"/>
        </w:rPr>
        <w:t xml:space="preserve">support women involved in on-street </w:t>
      </w:r>
      <w:r w:rsidR="00F76ED1" w:rsidRPr="213DED7E">
        <w:rPr>
          <w:rFonts w:eastAsia="Arial" w:cs="Arial"/>
        </w:rPr>
        <w:t>Sexual exploitation.</w:t>
      </w:r>
      <w:r w:rsidR="00ED433C" w:rsidRPr="213DED7E">
        <w:rPr>
          <w:rFonts w:eastAsia="Arial" w:cs="Arial"/>
        </w:rPr>
        <w:t xml:space="preserve"> </w:t>
      </w:r>
    </w:p>
    <w:p w14:paraId="38E90EFC" w14:textId="77777777" w:rsidR="009A700A" w:rsidRPr="00A41E67" w:rsidRDefault="009A700A" w:rsidP="009A700A">
      <w:pPr>
        <w:pStyle w:val="ListParagraph"/>
        <w:numPr>
          <w:ilvl w:val="0"/>
          <w:numId w:val="6"/>
        </w:numPr>
        <w:rPr>
          <w:rFonts w:eastAsia="Arial" w:cs="Arial"/>
          <w:szCs w:val="24"/>
        </w:rPr>
      </w:pPr>
      <w:r w:rsidRPr="00A41E67">
        <w:rPr>
          <w:rFonts w:eastAsia="Arial" w:cs="Arial"/>
          <w:szCs w:val="24"/>
        </w:rPr>
        <w:t xml:space="preserve">The grant agreement will be established with the provider on the terms of the OPCC. </w:t>
      </w:r>
    </w:p>
    <w:p w14:paraId="20B0CA1A" w14:textId="6A5D340F" w:rsidR="00613A59" w:rsidRPr="00A41E67" w:rsidRDefault="00613A59" w:rsidP="213DED7E">
      <w:pPr>
        <w:pStyle w:val="ListParagraph"/>
        <w:numPr>
          <w:ilvl w:val="0"/>
          <w:numId w:val="6"/>
        </w:numPr>
        <w:rPr>
          <w:rFonts w:eastAsia="Arial" w:cs="Arial"/>
        </w:rPr>
      </w:pPr>
      <w:r w:rsidRPr="213DED7E">
        <w:rPr>
          <w:rFonts w:eastAsia="Arial" w:cs="Arial"/>
        </w:rPr>
        <w:t>Reporting will be completed</w:t>
      </w:r>
      <w:r w:rsidR="0076083C" w:rsidRPr="213DED7E">
        <w:rPr>
          <w:rFonts w:eastAsia="Arial" w:cs="Arial"/>
        </w:rPr>
        <w:t xml:space="preserve"> in line with </w:t>
      </w:r>
      <w:r w:rsidR="61D1B97D" w:rsidRPr="213DED7E">
        <w:rPr>
          <w:rFonts w:eastAsia="Arial" w:cs="Arial"/>
        </w:rPr>
        <w:t xml:space="preserve">the </w:t>
      </w:r>
      <w:r w:rsidR="0076083C" w:rsidRPr="213DED7E">
        <w:rPr>
          <w:rFonts w:eastAsia="Arial" w:cs="Arial"/>
        </w:rPr>
        <w:t>expectations of both the OPCC as the grant funder and Luton Borough Council as a collaborative partner.</w:t>
      </w:r>
      <w:r w:rsidRPr="213DED7E">
        <w:rPr>
          <w:rFonts w:eastAsia="Arial" w:cs="Arial"/>
        </w:rPr>
        <w:t xml:space="preserve"> </w:t>
      </w:r>
    </w:p>
    <w:p w14:paraId="77D2FD21" w14:textId="436C18D6" w:rsidR="008A4F48" w:rsidRPr="00A41E67" w:rsidRDefault="009A700A" w:rsidP="213DED7E">
      <w:pPr>
        <w:pStyle w:val="ListParagraph"/>
        <w:numPr>
          <w:ilvl w:val="0"/>
          <w:numId w:val="6"/>
        </w:numPr>
        <w:rPr>
          <w:rFonts w:eastAsia="Arial" w:cs="Arial"/>
        </w:rPr>
      </w:pPr>
      <w:r w:rsidRPr="213DED7E">
        <w:rPr>
          <w:rFonts w:eastAsia="Arial" w:cs="Arial"/>
        </w:rPr>
        <w:t xml:space="preserve">This grant will be awarded from </w:t>
      </w:r>
      <w:r w:rsidR="0076083C" w:rsidRPr="213DED7E">
        <w:rPr>
          <w:rFonts w:eastAsia="Arial" w:cs="Arial"/>
          <w:color w:val="000000" w:themeColor="text1"/>
        </w:rPr>
        <w:t xml:space="preserve">a date confirmed with the provider in </w:t>
      </w:r>
      <w:r w:rsidR="00A870F5" w:rsidRPr="213DED7E">
        <w:rPr>
          <w:rFonts w:eastAsia="Arial" w:cs="Arial"/>
          <w:color w:val="000000" w:themeColor="text1"/>
        </w:rPr>
        <w:t>January</w:t>
      </w:r>
      <w:r w:rsidR="0076083C" w:rsidRPr="213DED7E">
        <w:rPr>
          <w:rFonts w:eastAsia="Arial" w:cs="Arial"/>
          <w:color w:val="000000" w:themeColor="text1"/>
        </w:rPr>
        <w:t xml:space="preserve"> 2026 to </w:t>
      </w:r>
      <w:r w:rsidR="00D0016A" w:rsidRPr="213DED7E">
        <w:rPr>
          <w:rFonts w:eastAsia="Arial" w:cs="Arial"/>
          <w:color w:val="000000" w:themeColor="text1"/>
        </w:rPr>
        <w:t>31</w:t>
      </w:r>
      <w:r w:rsidR="00D0016A" w:rsidRPr="213DED7E">
        <w:rPr>
          <w:rFonts w:eastAsia="Arial" w:cs="Arial"/>
          <w:color w:val="000000" w:themeColor="text1"/>
          <w:vertAlign w:val="superscript"/>
        </w:rPr>
        <w:t>st</w:t>
      </w:r>
      <w:r w:rsidR="00D0016A" w:rsidRPr="213DED7E">
        <w:rPr>
          <w:rFonts w:eastAsia="Arial" w:cs="Arial"/>
          <w:color w:val="000000" w:themeColor="text1"/>
        </w:rPr>
        <w:t xml:space="preserve"> March 202</w:t>
      </w:r>
      <w:r w:rsidR="00A870F5" w:rsidRPr="213DED7E">
        <w:rPr>
          <w:rFonts w:eastAsia="Arial" w:cs="Arial"/>
          <w:color w:val="000000" w:themeColor="text1"/>
        </w:rPr>
        <w:t>7</w:t>
      </w:r>
      <w:r w:rsidRPr="213DED7E">
        <w:rPr>
          <w:rFonts w:eastAsia="Arial" w:cs="Arial"/>
        </w:rPr>
        <w:t>, with the project/ service/ activity expected to go live</w:t>
      </w:r>
      <w:r w:rsidR="26F312EF" w:rsidRPr="213DED7E">
        <w:rPr>
          <w:rFonts w:eastAsia="Arial" w:cs="Arial"/>
        </w:rPr>
        <w:t xml:space="preserve"> </w:t>
      </w:r>
      <w:r w:rsidR="004C6C00" w:rsidRPr="213DED7E">
        <w:rPr>
          <w:rFonts w:eastAsia="Arial" w:cs="Arial"/>
          <w:color w:val="000000" w:themeColor="text1"/>
        </w:rPr>
        <w:t>between January and 31</w:t>
      </w:r>
      <w:r w:rsidR="004C6C00" w:rsidRPr="213DED7E">
        <w:rPr>
          <w:rFonts w:eastAsia="Arial" w:cs="Arial"/>
          <w:color w:val="000000" w:themeColor="text1"/>
          <w:vertAlign w:val="superscript"/>
        </w:rPr>
        <w:t>st</w:t>
      </w:r>
      <w:r w:rsidR="004C6C00" w:rsidRPr="213DED7E">
        <w:rPr>
          <w:rFonts w:eastAsia="Arial" w:cs="Arial"/>
          <w:color w:val="000000" w:themeColor="text1"/>
        </w:rPr>
        <w:t xml:space="preserve"> March 2026</w:t>
      </w:r>
      <w:r w:rsidRPr="213DED7E">
        <w:rPr>
          <w:rFonts w:eastAsia="Arial" w:cs="Arial"/>
        </w:rPr>
        <w:t xml:space="preserve">. </w:t>
      </w:r>
    </w:p>
    <w:p w14:paraId="57EBF4C3" w14:textId="63BB6EC8" w:rsidR="009812AB" w:rsidRPr="00A41E67" w:rsidRDefault="009812AB" w:rsidP="009812AB">
      <w:pPr>
        <w:pStyle w:val="ListParagraph"/>
        <w:numPr>
          <w:ilvl w:val="0"/>
          <w:numId w:val="6"/>
        </w:numPr>
        <w:rPr>
          <w:rFonts w:eastAsia="Arial" w:cs="Arial"/>
          <w:szCs w:val="24"/>
        </w:rPr>
      </w:pPr>
      <w:r w:rsidRPr="00A41E67">
        <w:rPr>
          <w:rFonts w:eastAsia="Arial" w:cs="Arial"/>
          <w:szCs w:val="24"/>
        </w:rPr>
        <w:t>The OPCC cannot guarantee further funding beyond 31</w:t>
      </w:r>
      <w:r w:rsidRPr="00A41E67">
        <w:rPr>
          <w:rFonts w:eastAsia="Arial" w:cs="Arial"/>
          <w:szCs w:val="24"/>
          <w:vertAlign w:val="superscript"/>
        </w:rPr>
        <w:t>st</w:t>
      </w:r>
      <w:r w:rsidRPr="00A41E67">
        <w:rPr>
          <w:rFonts w:eastAsia="Arial" w:cs="Arial"/>
          <w:szCs w:val="24"/>
        </w:rPr>
        <w:t xml:space="preserve"> March 202</w:t>
      </w:r>
      <w:r w:rsidR="004C6C00" w:rsidRPr="00A41E67">
        <w:rPr>
          <w:rFonts w:eastAsia="Arial" w:cs="Arial"/>
          <w:szCs w:val="24"/>
        </w:rPr>
        <w:t>7,</w:t>
      </w:r>
      <w:r w:rsidRPr="00A41E67">
        <w:rPr>
          <w:rFonts w:eastAsia="Arial" w:cs="Arial"/>
          <w:szCs w:val="24"/>
        </w:rPr>
        <w:t xml:space="preserve"> however as this is a pilot, p</w:t>
      </w:r>
      <w:r w:rsidRPr="00A41E67">
        <w:rPr>
          <w:rFonts w:eastAsia="Arial" w:cs="Arial"/>
          <w:color w:val="000000"/>
          <w:szCs w:val="24"/>
        </w:rPr>
        <w:t xml:space="preserve">otential continuation of service provision may be available for </w:t>
      </w:r>
      <w:r w:rsidR="004C6C00" w:rsidRPr="00A41E67">
        <w:rPr>
          <w:rFonts w:eastAsia="Arial" w:cs="Arial"/>
          <w:color w:val="000000"/>
          <w:szCs w:val="24"/>
        </w:rPr>
        <w:t>a further year</w:t>
      </w:r>
      <w:r w:rsidRPr="00A41E67">
        <w:rPr>
          <w:rFonts w:eastAsia="Arial" w:cs="Arial"/>
          <w:color w:val="000000"/>
          <w:szCs w:val="24"/>
        </w:rPr>
        <w:t>, ending 31</w:t>
      </w:r>
      <w:r w:rsidRPr="00A41E67">
        <w:rPr>
          <w:rFonts w:eastAsia="Arial" w:cs="Arial"/>
          <w:color w:val="000000"/>
          <w:szCs w:val="24"/>
          <w:vertAlign w:val="superscript"/>
        </w:rPr>
        <w:t>st</w:t>
      </w:r>
      <w:r w:rsidRPr="00A41E67">
        <w:rPr>
          <w:rFonts w:eastAsia="Arial" w:cs="Arial"/>
          <w:color w:val="000000"/>
          <w:szCs w:val="24"/>
        </w:rPr>
        <w:t xml:space="preserve"> March 2028. Potential continuation of funding is dependent on reviewing the needs of Bedfordshire residents and monitoring the outcomes achieved in each financial year.</w:t>
      </w:r>
    </w:p>
    <w:p w14:paraId="24C5DEC3" w14:textId="47E01708" w:rsidR="00EE6A8C" w:rsidRPr="00A41E67" w:rsidRDefault="00EE6A8C" w:rsidP="00EE6A8C">
      <w:pPr>
        <w:pStyle w:val="Heading1"/>
      </w:pPr>
      <w:r w:rsidRPr="00A41E67">
        <w:t xml:space="preserve">Grant </w:t>
      </w:r>
      <w:r w:rsidR="00BC40D8" w:rsidRPr="00A41E67">
        <w:t>E</w:t>
      </w:r>
      <w:r w:rsidRPr="00A41E67">
        <w:t>xpectations</w:t>
      </w:r>
    </w:p>
    <w:p w14:paraId="31DEDD65" w14:textId="482CE394" w:rsidR="00FB55E4" w:rsidRPr="00A41E67" w:rsidRDefault="00FB55E4" w:rsidP="213DED7E">
      <w:pPr>
        <w:rPr>
          <w:rFonts w:eastAsia="Arial" w:cs="Arial"/>
        </w:rPr>
      </w:pPr>
      <w:bookmarkStart w:id="4" w:name="_Hlk189665213"/>
      <w:r w:rsidRPr="213DED7E">
        <w:rPr>
          <w:rFonts w:eastAsia="Arial" w:cs="Arial"/>
        </w:rPr>
        <w:t>The OPCC</w:t>
      </w:r>
      <w:r w:rsidR="00C209FA" w:rsidRPr="213DED7E">
        <w:rPr>
          <w:rFonts w:eastAsia="Arial" w:cs="Arial"/>
        </w:rPr>
        <w:t xml:space="preserve"> and Luton Borough Council are</w:t>
      </w:r>
      <w:r w:rsidRPr="213DED7E">
        <w:rPr>
          <w:rFonts w:eastAsia="Arial" w:cs="Arial"/>
        </w:rPr>
        <w:t xml:space="preserve"> seeking </w:t>
      </w:r>
      <w:r w:rsidR="00205C57" w:rsidRPr="213DED7E">
        <w:rPr>
          <w:rFonts w:eastAsia="Arial" w:cs="Arial"/>
        </w:rPr>
        <w:t>applications</w:t>
      </w:r>
      <w:r w:rsidRPr="213DED7E">
        <w:rPr>
          <w:rFonts w:eastAsia="Arial" w:cs="Arial"/>
        </w:rPr>
        <w:t xml:space="preserve"> from suitable suppliers to provide </w:t>
      </w:r>
      <w:r w:rsidR="00C209FA" w:rsidRPr="213DED7E">
        <w:rPr>
          <w:rFonts w:eastAsia="Arial" w:cs="Arial"/>
        </w:rPr>
        <w:t>therapeutic</w:t>
      </w:r>
      <w:r w:rsidRPr="213DED7E">
        <w:rPr>
          <w:rFonts w:eastAsia="Arial" w:cs="Arial"/>
        </w:rPr>
        <w:t xml:space="preserve"> services/ </w:t>
      </w:r>
      <w:r w:rsidR="00205C57" w:rsidRPr="213DED7E">
        <w:rPr>
          <w:rFonts w:eastAsia="Arial" w:cs="Arial"/>
        </w:rPr>
        <w:t xml:space="preserve">psychologically informed </w:t>
      </w:r>
      <w:r w:rsidRPr="213DED7E">
        <w:rPr>
          <w:rFonts w:eastAsia="Arial" w:cs="Arial"/>
        </w:rPr>
        <w:t xml:space="preserve">activities aligned to the </w:t>
      </w:r>
      <w:r w:rsidR="20C3BA31" w:rsidRPr="213DED7E">
        <w:rPr>
          <w:rFonts w:eastAsia="Arial" w:cs="Arial"/>
        </w:rPr>
        <w:t xml:space="preserve">Bedfordshire </w:t>
      </w:r>
      <w:r>
        <w:t>Police and Crime Plan</w:t>
      </w:r>
      <w:r w:rsidR="00205C57">
        <w:t xml:space="preserve"> ambition to support protect women and children and in line with the Luton Borough Council strategy to </w:t>
      </w:r>
      <w:r w:rsidR="00577108">
        <w:t xml:space="preserve">reduce prevalence, </w:t>
      </w:r>
      <w:r w:rsidR="00F65E3E">
        <w:t>harm,</w:t>
      </w:r>
      <w:r w:rsidR="00577108">
        <w:t xml:space="preserve"> and impact from sexual exploitation.</w:t>
      </w:r>
    </w:p>
    <w:p w14:paraId="68505301" w14:textId="77777777" w:rsidR="00C34A51" w:rsidRPr="00A41E67" w:rsidRDefault="00C34A51" w:rsidP="00C34A51">
      <w:pPr>
        <w:rPr>
          <w:rFonts w:eastAsia="Arial" w:cs="Arial"/>
          <w:szCs w:val="24"/>
        </w:rPr>
      </w:pPr>
      <w:r w:rsidRPr="00A41E67">
        <w:rPr>
          <w:rFonts w:eastAsia="Arial" w:cs="Arial"/>
          <w:szCs w:val="24"/>
        </w:rPr>
        <w:t xml:space="preserve">The grant agreement will be established with the provider on the terms of the OPCC. </w:t>
      </w:r>
    </w:p>
    <w:p w14:paraId="6C8D4984" w14:textId="14E9A56A" w:rsidR="00C34A51" w:rsidRPr="00A41E67" w:rsidRDefault="00C34A51" w:rsidP="00C34A51">
      <w:pPr>
        <w:pStyle w:val="ListParagraph"/>
        <w:numPr>
          <w:ilvl w:val="0"/>
          <w:numId w:val="16"/>
        </w:numPr>
        <w:rPr>
          <w:rFonts w:eastAsia="Arial" w:cs="Arial"/>
          <w:szCs w:val="24"/>
        </w:rPr>
      </w:pPr>
      <w:r w:rsidRPr="00A41E67">
        <w:rPr>
          <w:rFonts w:eastAsia="Arial" w:cs="Arial"/>
          <w:szCs w:val="24"/>
        </w:rPr>
        <w:t>Recipient(s) of this grant will be expected to deliver</w:t>
      </w:r>
      <w:r w:rsidR="003A6D43" w:rsidRPr="00A41E67">
        <w:rPr>
          <w:rFonts w:eastAsia="Arial" w:cs="Arial"/>
          <w:szCs w:val="24"/>
        </w:rPr>
        <w:t xml:space="preserve"> </w:t>
      </w:r>
      <w:bookmarkStart w:id="5" w:name="_Hlk189829238"/>
      <w:r w:rsidR="003A6D43" w:rsidRPr="00A41E67">
        <w:rPr>
          <w:rFonts w:eastAsia="Arial" w:cs="Arial"/>
          <w:szCs w:val="24"/>
        </w:rPr>
        <w:t>measurable</w:t>
      </w:r>
      <w:r w:rsidRPr="00A41E67">
        <w:rPr>
          <w:rFonts w:eastAsia="Arial" w:cs="Arial"/>
          <w:szCs w:val="24"/>
        </w:rPr>
        <w:t xml:space="preserve"> </w:t>
      </w:r>
      <w:bookmarkEnd w:id="5"/>
      <w:r w:rsidRPr="00A41E67">
        <w:rPr>
          <w:rFonts w:eastAsia="Arial" w:cs="Arial"/>
          <w:szCs w:val="24"/>
        </w:rPr>
        <w:t xml:space="preserve">outcomes </w:t>
      </w:r>
      <w:bookmarkStart w:id="6" w:name="_Hlk189829244"/>
      <w:r w:rsidR="003A6D43" w:rsidRPr="00A41E67">
        <w:rPr>
          <w:rFonts w:eastAsia="Arial" w:cs="Arial"/>
          <w:szCs w:val="24"/>
        </w:rPr>
        <w:t xml:space="preserve">and outputs </w:t>
      </w:r>
      <w:bookmarkEnd w:id="6"/>
      <w:r w:rsidRPr="00A41E67">
        <w:rPr>
          <w:rFonts w:eastAsia="Arial" w:cs="Arial"/>
          <w:szCs w:val="24"/>
        </w:rPr>
        <w:t>that are agreed upon between the provider(s) and the OPCC</w:t>
      </w:r>
      <w:r w:rsidR="00AD410D" w:rsidRPr="00A41E67">
        <w:rPr>
          <w:rFonts w:eastAsia="Arial" w:cs="Arial"/>
          <w:szCs w:val="24"/>
        </w:rPr>
        <w:t>, including Luton Borough Council as a collaborative partner</w:t>
      </w:r>
      <w:r w:rsidRPr="00A41E67">
        <w:rPr>
          <w:rFonts w:eastAsia="Arial" w:cs="Arial"/>
          <w:szCs w:val="24"/>
        </w:rPr>
        <w:t>.</w:t>
      </w:r>
    </w:p>
    <w:p w14:paraId="034A4C56" w14:textId="1BA07A49" w:rsidR="00C34A51" w:rsidRPr="00A41E67" w:rsidRDefault="00C34A51" w:rsidP="00C34A51">
      <w:pPr>
        <w:pStyle w:val="ListParagraph"/>
        <w:numPr>
          <w:ilvl w:val="0"/>
          <w:numId w:val="16"/>
        </w:numPr>
        <w:rPr>
          <w:rFonts w:eastAsia="Arial" w:cs="Arial"/>
          <w:szCs w:val="24"/>
        </w:rPr>
      </w:pPr>
      <w:r w:rsidRPr="00A41E67">
        <w:t>Service delivery must be consistently responsive to service user need, and where relevant utilising technological developments and efficiencies to respond to increasing demand levels</w:t>
      </w:r>
      <w:r w:rsidR="00AD410D" w:rsidRPr="00A41E67">
        <w:t xml:space="preserve"> and complexities</w:t>
      </w:r>
      <w:r w:rsidRPr="00A41E67">
        <w:t>.</w:t>
      </w:r>
    </w:p>
    <w:p w14:paraId="545F2AA0" w14:textId="46DC1F3F" w:rsidR="00C34A51" w:rsidRPr="00A41E67" w:rsidRDefault="00C34A51" w:rsidP="213DED7E">
      <w:pPr>
        <w:pStyle w:val="ListParagraph"/>
        <w:numPr>
          <w:ilvl w:val="0"/>
          <w:numId w:val="16"/>
        </w:numPr>
        <w:rPr>
          <w:rFonts w:eastAsia="Arial" w:cs="Arial"/>
        </w:rPr>
      </w:pPr>
      <w:r>
        <w:t>Services will be encouraged to horizon scan</w:t>
      </w:r>
      <w:r w:rsidR="00AD410D">
        <w:t>, engage</w:t>
      </w:r>
      <w:r w:rsidR="00064A4F">
        <w:t>, complete outreach</w:t>
      </w:r>
      <w:r>
        <w:t xml:space="preserve"> and maintain awareness of relevant legislative changes, </w:t>
      </w:r>
      <w:r w:rsidR="00F65E3E">
        <w:t>partnerships,</w:t>
      </w:r>
      <w:r>
        <w:t xml:space="preserve"> and </w:t>
      </w:r>
      <w:r>
        <w:lastRenderedPageBreak/>
        <w:t>community activities</w:t>
      </w:r>
      <w:r w:rsidR="00FC1757">
        <w:t xml:space="preserve">. Additionally, the provider will review </w:t>
      </w:r>
      <w:r>
        <w:t>additional funding opportunities</w:t>
      </w:r>
      <w:bookmarkStart w:id="7" w:name="_Hlk189829257"/>
      <w:r w:rsidR="00564D11">
        <w:t xml:space="preserve"> to bolster delivery</w:t>
      </w:r>
      <w:r w:rsidR="003A6D43">
        <w:t xml:space="preserve"> and to seek and bring forward best practice from other regions and sectors.</w:t>
      </w:r>
      <w:bookmarkEnd w:id="7"/>
    </w:p>
    <w:p w14:paraId="61F31C7C" w14:textId="14D4828D" w:rsidR="00C34A51" w:rsidRPr="00A41E67" w:rsidRDefault="00C34A51" w:rsidP="00C34A51">
      <w:pPr>
        <w:pStyle w:val="ListParagraph"/>
        <w:numPr>
          <w:ilvl w:val="0"/>
          <w:numId w:val="16"/>
        </w:numPr>
      </w:pPr>
      <w:r>
        <w:t>Services will be required to seek feedback from their users</w:t>
      </w:r>
      <w:r w:rsidR="5E280050">
        <w:t>,</w:t>
      </w:r>
      <w:r>
        <w:t xml:space="preserve"> using the OPCC’s </w:t>
      </w:r>
      <w:r w:rsidR="00564D11">
        <w:t xml:space="preserve">feedback </w:t>
      </w:r>
      <w:r>
        <w:t>survey and their own internal feedback processes</w:t>
      </w:r>
      <w:bookmarkStart w:id="8" w:name="_Hlk189829267"/>
      <w:r w:rsidR="003A6D43">
        <w:t xml:space="preserve">, to ensure the project is </w:t>
      </w:r>
      <w:r w:rsidR="00564D11">
        <w:t>service user</w:t>
      </w:r>
      <w:r w:rsidR="003A6D43">
        <w:t xml:space="preserve"> led and to report on the impact of the funding.</w:t>
      </w:r>
      <w:bookmarkEnd w:id="8"/>
    </w:p>
    <w:p w14:paraId="4698A227" w14:textId="7FAD4078" w:rsidR="00C34A51" w:rsidRPr="00A41E67" w:rsidRDefault="00C34A51" w:rsidP="00C34A51">
      <w:pPr>
        <w:pStyle w:val="ListParagraph"/>
        <w:numPr>
          <w:ilvl w:val="0"/>
          <w:numId w:val="16"/>
        </w:numPr>
      </w:pPr>
      <w:r w:rsidRPr="00A41E67">
        <w:rPr>
          <w:rFonts w:eastAsia="Arial" w:cs="Arial"/>
          <w:szCs w:val="24"/>
        </w:rPr>
        <w:t xml:space="preserve">Recipient(s) of this grant </w:t>
      </w:r>
      <w:r w:rsidRPr="00A41E67">
        <w:t>will be expected to develop a plan for self-sufficiency</w:t>
      </w:r>
      <w:r w:rsidR="003A6D43" w:rsidRPr="00A41E67">
        <w:t xml:space="preserve">/sustainability </w:t>
      </w:r>
      <w:r w:rsidRPr="00A41E67">
        <w:t>wherever possible. The OPCC will support organisations to develop their own capacity</w:t>
      </w:r>
      <w:r w:rsidR="00A857B5" w:rsidRPr="00A41E67">
        <w:t xml:space="preserve"> to continue the project once OPCC funding ceases.</w:t>
      </w:r>
    </w:p>
    <w:p w14:paraId="1A04125B" w14:textId="78E4A918" w:rsidR="00586760" w:rsidRPr="00A41E67" w:rsidRDefault="00C34A51" w:rsidP="00586760">
      <w:pPr>
        <w:pStyle w:val="ListParagraph"/>
        <w:numPr>
          <w:ilvl w:val="0"/>
          <w:numId w:val="16"/>
        </w:numPr>
        <w:rPr>
          <w:strike/>
        </w:rPr>
      </w:pPr>
      <w:r w:rsidRPr="00A41E67">
        <w:rPr>
          <w:rFonts w:eastAsia="Arial" w:cs="Arial"/>
          <w:szCs w:val="24"/>
        </w:rPr>
        <w:t xml:space="preserve">Recipient(s) of this grant </w:t>
      </w:r>
      <w:r w:rsidRPr="00A41E67">
        <w:t>will be required to include a consideration of social value.</w:t>
      </w:r>
      <w:bookmarkStart w:id="9" w:name="_Hlk189829276"/>
      <w:r w:rsidR="00E37A3C" w:rsidRPr="00A41E67">
        <w:t xml:space="preserve"> </w:t>
      </w:r>
      <w:r w:rsidR="00586760" w:rsidRPr="00A41E67">
        <w:t xml:space="preserve">In addition to the service you provide to clients, what other benefits will you provide for the local community e.g. employment of local people, helping local charities to learn about the issue. </w:t>
      </w:r>
      <w:bookmarkEnd w:id="9"/>
    </w:p>
    <w:p w14:paraId="70FBDBC2" w14:textId="77777777" w:rsidR="00BF7122" w:rsidRPr="00A41E67" w:rsidRDefault="00C34A51" w:rsidP="00C34A51">
      <w:pPr>
        <w:rPr>
          <w:rFonts w:eastAsia="Arial" w:cs="Arial"/>
          <w:szCs w:val="24"/>
        </w:rPr>
      </w:pPr>
      <w:r w:rsidRPr="00A41E67">
        <w:rPr>
          <w:rFonts w:eastAsia="Arial" w:cs="Arial"/>
          <w:szCs w:val="24"/>
        </w:rPr>
        <w:t xml:space="preserve">This grant will be awarded from </w:t>
      </w:r>
      <w:r w:rsidR="007021B5" w:rsidRPr="00A41E67">
        <w:rPr>
          <w:rFonts w:eastAsia="Arial" w:cs="Arial"/>
          <w:color w:val="000000"/>
          <w:szCs w:val="24"/>
        </w:rPr>
        <w:t>a date confirmed upon award in January 2026</w:t>
      </w:r>
      <w:r w:rsidRPr="00A41E67">
        <w:rPr>
          <w:rFonts w:eastAsia="Arial" w:cs="Arial"/>
          <w:color w:val="000000"/>
          <w:szCs w:val="24"/>
        </w:rPr>
        <w:t xml:space="preserve"> </w:t>
      </w:r>
      <w:r w:rsidR="00BF7122" w:rsidRPr="00A41E67">
        <w:rPr>
          <w:rFonts w:eastAsia="Arial" w:cs="Arial"/>
          <w:color w:val="000000"/>
          <w:szCs w:val="24"/>
        </w:rPr>
        <w:t>until 31</w:t>
      </w:r>
      <w:r w:rsidRPr="00A41E67">
        <w:rPr>
          <w:rFonts w:eastAsia="Arial" w:cs="Arial"/>
          <w:color w:val="000000"/>
          <w:szCs w:val="24"/>
          <w:vertAlign w:val="superscript"/>
        </w:rPr>
        <w:t>st</w:t>
      </w:r>
      <w:r w:rsidRPr="00A41E67">
        <w:rPr>
          <w:rFonts w:eastAsia="Arial" w:cs="Arial"/>
          <w:color w:val="000000"/>
          <w:szCs w:val="24"/>
        </w:rPr>
        <w:t xml:space="preserve"> March 202</w:t>
      </w:r>
      <w:r w:rsidR="00BF7122" w:rsidRPr="00A41E67">
        <w:rPr>
          <w:rFonts w:eastAsia="Arial" w:cs="Arial"/>
          <w:color w:val="000000"/>
          <w:szCs w:val="24"/>
        </w:rPr>
        <w:t>7</w:t>
      </w:r>
      <w:r w:rsidR="00BF7122" w:rsidRPr="00A41E67">
        <w:rPr>
          <w:rFonts w:eastAsia="Arial" w:cs="Arial"/>
          <w:szCs w:val="24"/>
        </w:rPr>
        <w:t>. T</w:t>
      </w:r>
      <w:r w:rsidRPr="00A41E67">
        <w:rPr>
          <w:rFonts w:eastAsia="Arial" w:cs="Arial"/>
          <w:szCs w:val="24"/>
        </w:rPr>
        <w:t>he project</w:t>
      </w:r>
      <w:r w:rsidR="00BF7122" w:rsidRPr="00A41E67">
        <w:rPr>
          <w:rFonts w:eastAsia="Arial" w:cs="Arial"/>
          <w:szCs w:val="24"/>
        </w:rPr>
        <w:t xml:space="preserve"> is expected</w:t>
      </w:r>
      <w:r w:rsidR="00E71FF0" w:rsidRPr="00A41E67">
        <w:rPr>
          <w:rFonts w:eastAsia="Arial" w:cs="Arial"/>
          <w:szCs w:val="24"/>
        </w:rPr>
        <w:t xml:space="preserve"> to </w:t>
      </w:r>
      <w:r w:rsidR="00BF7122" w:rsidRPr="00A41E67">
        <w:rPr>
          <w:rFonts w:eastAsia="Arial" w:cs="Arial"/>
          <w:szCs w:val="24"/>
        </w:rPr>
        <w:t>mobilise between January and March 2026</w:t>
      </w:r>
      <w:r w:rsidRPr="00A41E67">
        <w:rPr>
          <w:rFonts w:eastAsia="Arial" w:cs="Arial"/>
          <w:szCs w:val="24"/>
        </w:rPr>
        <w:t xml:space="preserve">. </w:t>
      </w:r>
    </w:p>
    <w:p w14:paraId="425B8F9D" w14:textId="52CA48E9" w:rsidR="00BF7122" w:rsidRPr="00A41E67" w:rsidRDefault="00BF7122" w:rsidP="00C34A51">
      <w:pPr>
        <w:rPr>
          <w:rFonts w:eastAsia="Arial" w:cs="Arial"/>
          <w:szCs w:val="24"/>
        </w:rPr>
      </w:pPr>
      <w:r w:rsidRPr="00A41E67">
        <w:rPr>
          <w:rFonts w:eastAsia="Arial" w:cs="Arial"/>
          <w:szCs w:val="24"/>
        </w:rPr>
        <w:t>Funding is made available by the OPCC</w:t>
      </w:r>
      <w:r w:rsidR="00A93B61" w:rsidRPr="00A41E67">
        <w:rPr>
          <w:rFonts w:eastAsia="Arial" w:cs="Arial"/>
          <w:szCs w:val="24"/>
        </w:rPr>
        <w:t xml:space="preserve"> from the Ministry of Justice</w:t>
      </w:r>
      <w:r w:rsidRPr="00A41E67">
        <w:rPr>
          <w:rFonts w:eastAsia="Arial" w:cs="Arial"/>
          <w:szCs w:val="24"/>
        </w:rPr>
        <w:t xml:space="preserve">. The OPCC is a collaborative partner working with Luton Borough </w:t>
      </w:r>
      <w:r w:rsidR="00A93B61" w:rsidRPr="00A41E67">
        <w:rPr>
          <w:rFonts w:eastAsia="Arial" w:cs="Arial"/>
          <w:szCs w:val="24"/>
        </w:rPr>
        <w:t>Council</w:t>
      </w:r>
      <w:r w:rsidRPr="00A41E67">
        <w:rPr>
          <w:rFonts w:eastAsia="Arial" w:cs="Arial"/>
          <w:szCs w:val="24"/>
        </w:rPr>
        <w:t xml:space="preserve"> </w:t>
      </w:r>
      <w:r w:rsidR="00C209FA" w:rsidRPr="00A41E67">
        <w:rPr>
          <w:rFonts w:eastAsia="Arial" w:cs="Arial"/>
          <w:szCs w:val="24"/>
        </w:rPr>
        <w:t>on the On Street Sexual Exploitation project, piloting in Luton.</w:t>
      </w:r>
    </w:p>
    <w:p w14:paraId="420DB1D1" w14:textId="2DC42317" w:rsidR="00C34A51" w:rsidRPr="00A41E67" w:rsidRDefault="00C34A51" w:rsidP="00C34A51">
      <w:r>
        <w:t xml:space="preserve">The OPCC encourages activity, and where relevant, equitable service provision, </w:t>
      </w:r>
      <w:r w:rsidR="002A3FAE">
        <w:t>which</w:t>
      </w:r>
      <w:r>
        <w:t xml:space="preserve"> promotes a fairer Bedfordshire, with all Commissioning being completed with a set of expectations.</w:t>
      </w:r>
      <w:r w:rsidR="00586760">
        <w:t xml:space="preserve"> </w:t>
      </w:r>
      <w:r>
        <w:t>The expectations for providers to meet are as follows.</w:t>
      </w:r>
    </w:p>
    <w:bookmarkEnd w:id="4"/>
    <w:p w14:paraId="04E7613D" w14:textId="77777777" w:rsidR="00EE6A8C" w:rsidRPr="00A41E67" w:rsidRDefault="00EE6A8C" w:rsidP="00EE6A8C">
      <w:pPr>
        <w:numPr>
          <w:ilvl w:val="0"/>
          <w:numId w:val="1"/>
        </w:numPr>
        <w:contextualSpacing/>
        <w:rPr>
          <w:kern w:val="0"/>
          <w14:ligatures w14:val="none"/>
        </w:rPr>
      </w:pPr>
      <w:r w:rsidRPr="00A41E67">
        <w:rPr>
          <w:kern w:val="0"/>
          <w14:ligatures w14:val="none"/>
        </w:rPr>
        <w:t>Employers should pay the Real Living Wage.</w:t>
      </w:r>
    </w:p>
    <w:p w14:paraId="3B8A1F0D" w14:textId="77777777" w:rsidR="00EE6A8C" w:rsidRPr="00A41E67" w:rsidRDefault="00EE6A8C" w:rsidP="00EE6A8C">
      <w:pPr>
        <w:numPr>
          <w:ilvl w:val="0"/>
          <w:numId w:val="1"/>
        </w:numPr>
        <w:contextualSpacing/>
        <w:rPr>
          <w:kern w:val="0"/>
          <w14:ligatures w14:val="none"/>
        </w:rPr>
      </w:pPr>
      <w:r w:rsidRPr="00A41E67">
        <w:rPr>
          <w:kern w:val="0"/>
          <w14:ligatures w14:val="none"/>
        </w:rPr>
        <w:t>Employers should have a pension scheme for all employees.</w:t>
      </w:r>
    </w:p>
    <w:p w14:paraId="3CD610E9" w14:textId="77777777" w:rsidR="00EE6A8C" w:rsidRPr="00A41E67" w:rsidRDefault="00EE6A8C" w:rsidP="00EE6A8C">
      <w:pPr>
        <w:numPr>
          <w:ilvl w:val="0"/>
          <w:numId w:val="1"/>
        </w:numPr>
        <w:contextualSpacing/>
        <w:rPr>
          <w:kern w:val="0"/>
          <w14:ligatures w14:val="none"/>
        </w:rPr>
      </w:pPr>
      <w:r w:rsidRPr="00A41E67">
        <w:rPr>
          <w:kern w:val="0"/>
          <w14:ligatures w14:val="none"/>
        </w:rPr>
        <w:t xml:space="preserve">Employees must not be employed on zero-hour contracts. </w:t>
      </w:r>
    </w:p>
    <w:p w14:paraId="7B5396A7" w14:textId="77777777" w:rsidR="00EE6A8C" w:rsidRPr="00A41E67" w:rsidRDefault="00EE6A8C" w:rsidP="00EE6A8C">
      <w:pPr>
        <w:numPr>
          <w:ilvl w:val="0"/>
          <w:numId w:val="1"/>
        </w:numPr>
        <w:contextualSpacing/>
        <w:rPr>
          <w:kern w:val="0"/>
          <w14:ligatures w14:val="none"/>
        </w:rPr>
      </w:pPr>
      <w:r w:rsidRPr="00A41E67">
        <w:rPr>
          <w:kern w:val="0"/>
          <w14:ligatures w14:val="none"/>
        </w:rPr>
        <w:t>Providers will be encouraged to employ apprentices where appropriate.</w:t>
      </w:r>
    </w:p>
    <w:p w14:paraId="50C786F8" w14:textId="77777777" w:rsidR="00EE6A8C" w:rsidRPr="00A41E67" w:rsidRDefault="00EE6A8C" w:rsidP="00EE6A8C">
      <w:pPr>
        <w:numPr>
          <w:ilvl w:val="0"/>
          <w:numId w:val="1"/>
        </w:numPr>
        <w:contextualSpacing/>
        <w:rPr>
          <w:kern w:val="0"/>
          <w14:ligatures w14:val="none"/>
        </w:rPr>
      </w:pPr>
      <w:r w:rsidRPr="00A41E67">
        <w:rPr>
          <w:kern w:val="0"/>
          <w14:ligatures w14:val="none"/>
        </w:rPr>
        <w:t>Providers will be encouraged to engage lived experience in their work, and if appropriate, employ people with lived experience including ex-offenders.</w:t>
      </w:r>
    </w:p>
    <w:p w14:paraId="106251B7" w14:textId="77777777" w:rsidR="00DB0054" w:rsidRPr="00A41E67" w:rsidRDefault="00DB0054" w:rsidP="00DB0054">
      <w:pPr>
        <w:contextualSpacing/>
        <w:rPr>
          <w:kern w:val="0"/>
          <w14:ligatures w14:val="none"/>
        </w:rPr>
      </w:pPr>
    </w:p>
    <w:p w14:paraId="21D0E46D" w14:textId="0233F694" w:rsidR="00DB0054" w:rsidRPr="00A41E67" w:rsidRDefault="00DB0054" w:rsidP="00DB0054">
      <w:pPr>
        <w:contextualSpacing/>
        <w:rPr>
          <w:kern w:val="0"/>
          <w14:ligatures w14:val="none"/>
        </w:rPr>
      </w:pPr>
      <w:bookmarkStart w:id="10" w:name="_Hlk189829297"/>
      <w:r w:rsidRPr="00A41E67">
        <w:rPr>
          <w:kern w:val="0"/>
          <w14:ligatures w14:val="none"/>
        </w:rPr>
        <w:t xml:space="preserve">If you are unable to meet </w:t>
      </w:r>
      <w:proofErr w:type="gramStart"/>
      <w:r w:rsidRPr="00A41E67">
        <w:rPr>
          <w:kern w:val="0"/>
          <w14:ligatures w14:val="none"/>
        </w:rPr>
        <w:t>all of</w:t>
      </w:r>
      <w:proofErr w:type="gramEnd"/>
      <w:r w:rsidRPr="00A41E67">
        <w:rPr>
          <w:kern w:val="0"/>
          <w14:ligatures w14:val="none"/>
        </w:rPr>
        <w:t xml:space="preserve"> the above expectations your bid will still be considered, and if your bid is successful the OPCC will work with your organisation to </w:t>
      </w:r>
      <w:r w:rsidR="005B166C" w:rsidRPr="00A41E67">
        <w:rPr>
          <w:kern w:val="0"/>
          <w14:ligatures w14:val="none"/>
        </w:rPr>
        <w:t xml:space="preserve">develop in </w:t>
      </w:r>
      <w:r w:rsidRPr="00A41E67">
        <w:rPr>
          <w:kern w:val="0"/>
          <w14:ligatures w14:val="none"/>
        </w:rPr>
        <w:t>these objective</w:t>
      </w:r>
      <w:r w:rsidR="005B166C" w:rsidRPr="00A41E67">
        <w:rPr>
          <w:kern w:val="0"/>
          <w14:ligatures w14:val="none"/>
        </w:rPr>
        <w:t xml:space="preserve"> areas</w:t>
      </w:r>
      <w:r w:rsidRPr="00A41E67">
        <w:rPr>
          <w:kern w:val="0"/>
          <w14:ligatures w14:val="none"/>
        </w:rPr>
        <w:t xml:space="preserve"> where possible.</w:t>
      </w:r>
    </w:p>
    <w:bookmarkEnd w:id="10"/>
    <w:p w14:paraId="5C6174F6" w14:textId="77777777" w:rsidR="00DB0054" w:rsidRPr="00A41E67" w:rsidRDefault="00DB0054" w:rsidP="00DB0054">
      <w:pPr>
        <w:contextualSpacing/>
        <w:rPr>
          <w:kern w:val="0"/>
          <w14:ligatures w14:val="none"/>
        </w:rPr>
      </w:pPr>
    </w:p>
    <w:p w14:paraId="1191AD24" w14:textId="6B6BA6EF" w:rsidR="00EE6A8C" w:rsidRPr="00A41E67" w:rsidRDefault="00EE6A8C" w:rsidP="00EE6A8C">
      <w:pPr>
        <w:numPr>
          <w:ilvl w:val="0"/>
          <w:numId w:val="1"/>
        </w:numPr>
        <w:contextualSpacing/>
        <w:rPr>
          <w:kern w:val="0"/>
          <w14:ligatures w14:val="none"/>
        </w:rPr>
      </w:pPr>
      <w:r w:rsidRPr="00A41E67">
        <w:rPr>
          <w:kern w:val="0"/>
          <w14:ligatures w14:val="none"/>
        </w:rPr>
        <w:t xml:space="preserve">Employers </w:t>
      </w:r>
      <w:r w:rsidRPr="00A41E67">
        <w:rPr>
          <w:kern w:val="0"/>
          <w:u w:val="single"/>
          <w14:ligatures w14:val="none"/>
        </w:rPr>
        <w:t>must</w:t>
      </w:r>
      <w:r w:rsidRPr="00A41E67">
        <w:rPr>
          <w:kern w:val="0"/>
          <w14:ligatures w14:val="none"/>
        </w:rPr>
        <w:t xml:space="preserve"> have in place the following policies.</w:t>
      </w:r>
    </w:p>
    <w:p w14:paraId="1CABF7C7"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Safeguarding Children and Vulnerable Adults</w:t>
      </w:r>
    </w:p>
    <w:p w14:paraId="0C4D3B87"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Data Protection</w:t>
      </w:r>
    </w:p>
    <w:p w14:paraId="712A5F14" w14:textId="7214F024" w:rsidR="005244D7" w:rsidRPr="00A41E67" w:rsidRDefault="005244D7"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GDPR</w:t>
      </w:r>
    </w:p>
    <w:p w14:paraId="09F1604B"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Data Sharing</w:t>
      </w:r>
    </w:p>
    <w:p w14:paraId="0C07E435"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Information Security</w:t>
      </w:r>
    </w:p>
    <w:p w14:paraId="25CA7942"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Privacy</w:t>
      </w:r>
    </w:p>
    <w:p w14:paraId="639A8EB3"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Complaints</w:t>
      </w:r>
    </w:p>
    <w:p w14:paraId="3B614BEF"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Business Continuity</w:t>
      </w:r>
    </w:p>
    <w:p w14:paraId="1EAAE0AD"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lastRenderedPageBreak/>
        <w:t>HR (equal opportunities, vetting, recruitment, and training)</w:t>
      </w:r>
    </w:p>
    <w:p w14:paraId="1C79FFF4"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Health and Safety</w:t>
      </w:r>
    </w:p>
    <w:p w14:paraId="0F5CE279"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Equality and Inclusion</w:t>
      </w:r>
    </w:p>
    <w:p w14:paraId="79690396" w14:textId="77777777" w:rsidR="00EE6A8C" w:rsidRPr="00A41E67" w:rsidRDefault="00EE6A8C" w:rsidP="00EE6A8C">
      <w:pPr>
        <w:numPr>
          <w:ilvl w:val="1"/>
          <w:numId w:val="1"/>
        </w:numPr>
        <w:spacing w:after="200" w:line="276" w:lineRule="auto"/>
        <w:contextualSpacing/>
        <w:rPr>
          <w:rFonts w:cs="Arial"/>
          <w:kern w:val="0"/>
          <w:szCs w:val="24"/>
          <w:lang w:eastAsia="en-GB"/>
          <w14:ligatures w14:val="none"/>
        </w:rPr>
      </w:pPr>
      <w:r w:rsidRPr="00A41E67">
        <w:rPr>
          <w:rFonts w:cs="Arial"/>
          <w:kern w:val="0"/>
          <w:szCs w:val="24"/>
          <w:lang w:eastAsia="en-GB"/>
          <w14:ligatures w14:val="none"/>
        </w:rPr>
        <w:t xml:space="preserve">Lone working </w:t>
      </w:r>
    </w:p>
    <w:p w14:paraId="4CBB8435" w14:textId="064E4EB5" w:rsidR="00EE6A8C" w:rsidRPr="00A41E67" w:rsidRDefault="00EE6A8C" w:rsidP="00EE6A8C">
      <w:pPr>
        <w:numPr>
          <w:ilvl w:val="1"/>
          <w:numId w:val="1"/>
        </w:numPr>
        <w:contextualSpacing/>
        <w:rPr>
          <w:kern w:val="0"/>
          <w14:ligatures w14:val="none"/>
        </w:rPr>
      </w:pPr>
      <w:r w:rsidRPr="00A41E67">
        <w:rPr>
          <w:kern w:val="0"/>
          <w14:ligatures w14:val="none"/>
        </w:rPr>
        <w:t>Environmental and Sustainability Policy</w:t>
      </w:r>
    </w:p>
    <w:p w14:paraId="75FF4784" w14:textId="17B0E40B" w:rsidR="00586760" w:rsidRPr="00A41E67" w:rsidRDefault="00EE6A8C" w:rsidP="00586760">
      <w:pPr>
        <w:numPr>
          <w:ilvl w:val="1"/>
          <w:numId w:val="1"/>
        </w:numPr>
        <w:contextualSpacing/>
        <w:rPr>
          <w:kern w:val="0"/>
          <w14:ligatures w14:val="none"/>
        </w:rPr>
      </w:pPr>
      <w:r w:rsidRPr="00A41E67">
        <w:rPr>
          <w:kern w:val="0"/>
          <w14:ligatures w14:val="none"/>
        </w:rPr>
        <w:t>Whistle Blowing Policy</w:t>
      </w:r>
    </w:p>
    <w:p w14:paraId="634DD41F" w14:textId="3C3B620D" w:rsidR="00EE6A8C" w:rsidRPr="00A41E67" w:rsidRDefault="00EE6A8C" w:rsidP="00EE6A8C">
      <w:pPr>
        <w:pStyle w:val="Heading1"/>
      </w:pPr>
      <w:r w:rsidRPr="00A41E67">
        <w:t>Performance and Reporting</w:t>
      </w:r>
    </w:p>
    <w:p w14:paraId="00712131" w14:textId="18A1E721" w:rsidR="00C34A51" w:rsidRPr="00A41E67" w:rsidRDefault="00C34A51" w:rsidP="00C34A51">
      <w:bookmarkStart w:id="11" w:name="_Hlk189665407"/>
      <w:r>
        <w:t>The awarded provider(s) will be required to demonstrate that the funding allocated is utilised in the way intended and that they meet proportionate outcomes</w:t>
      </w:r>
      <w:r w:rsidR="003A6D43">
        <w:t xml:space="preserve"> </w:t>
      </w:r>
      <w:bookmarkStart w:id="12" w:name="_Hlk189829329"/>
      <w:r w:rsidR="003A6D43">
        <w:t>and outputs</w:t>
      </w:r>
      <w:r>
        <w:t xml:space="preserve"> </w:t>
      </w:r>
      <w:bookmarkEnd w:id="12"/>
      <w:r>
        <w:t>that are agreed upon between the provider(s) and the OPCC</w:t>
      </w:r>
      <w:r w:rsidR="00A54E3E">
        <w:t xml:space="preserve"> and Luton </w:t>
      </w:r>
      <w:r w:rsidR="0E944231">
        <w:t>Borough Council</w:t>
      </w:r>
      <w:r>
        <w:t>. The awarded provider(s) will need to consider reporting in terms of</w:t>
      </w:r>
    </w:p>
    <w:p w14:paraId="0F12FA31" w14:textId="7A2EAB2D" w:rsidR="00C34A51" w:rsidRPr="00A41E67" w:rsidRDefault="00C34A51" w:rsidP="00C34A51">
      <w:pPr>
        <w:pStyle w:val="ListParagraph"/>
        <w:numPr>
          <w:ilvl w:val="0"/>
          <w:numId w:val="17"/>
        </w:numPr>
      </w:pPr>
      <w:r w:rsidRPr="00A41E67">
        <w:t xml:space="preserve">Qualitative and quantitative measures to evidence outputs and outcomes, including user feedback to ensure positive outcomes are achieved for service </w:t>
      </w:r>
      <w:r w:rsidR="002A3FAE" w:rsidRPr="00A41E67">
        <w:t>users.</w:t>
      </w:r>
    </w:p>
    <w:p w14:paraId="20819411" w14:textId="6C35D6B3" w:rsidR="000F2A62" w:rsidRPr="00A41E67" w:rsidRDefault="00C34A51" w:rsidP="00C34A51">
      <w:pPr>
        <w:pStyle w:val="ListParagraph"/>
        <w:numPr>
          <w:ilvl w:val="0"/>
          <w:numId w:val="17"/>
        </w:numPr>
      </w:pPr>
      <w:r>
        <w:t>Referrals</w:t>
      </w:r>
      <w:r w:rsidR="000F2A62">
        <w:t xml:space="preserve"> an</w:t>
      </w:r>
      <w:r w:rsidR="0A0BDA27">
        <w:t xml:space="preserve">d </w:t>
      </w:r>
      <w:r w:rsidR="000F2A62">
        <w:t xml:space="preserve">sessions </w:t>
      </w:r>
      <w:r w:rsidR="002A3FAE">
        <w:t>delivered.</w:t>
      </w:r>
    </w:p>
    <w:p w14:paraId="6614F5C7" w14:textId="7F96286E" w:rsidR="00C34A51" w:rsidRPr="00A41E67" w:rsidRDefault="000F2A62" w:rsidP="00C34A51">
      <w:pPr>
        <w:pStyle w:val="ListParagraph"/>
        <w:numPr>
          <w:ilvl w:val="0"/>
          <w:numId w:val="17"/>
        </w:numPr>
      </w:pPr>
      <w:r w:rsidRPr="00A41E67">
        <w:t>Outreach and</w:t>
      </w:r>
      <w:r w:rsidR="00C34A51" w:rsidRPr="00A41E67">
        <w:t xml:space="preserve"> engagement</w:t>
      </w:r>
    </w:p>
    <w:p w14:paraId="4D25BFAD" w14:textId="5209A7AA" w:rsidR="00C34A51" w:rsidRPr="00A41E67" w:rsidRDefault="00C34A51" w:rsidP="00C34A51">
      <w:pPr>
        <w:pStyle w:val="ListParagraph"/>
        <w:numPr>
          <w:ilvl w:val="0"/>
          <w:numId w:val="17"/>
        </w:numPr>
      </w:pPr>
      <w:r w:rsidRPr="00A41E67">
        <w:t xml:space="preserve">Personal outcomes following engagement with the </w:t>
      </w:r>
      <w:r w:rsidR="002A3FAE" w:rsidRPr="00A41E67">
        <w:t>service.</w:t>
      </w:r>
    </w:p>
    <w:p w14:paraId="3C37330E" w14:textId="02FB7656" w:rsidR="00C34A51" w:rsidRPr="00A41E67" w:rsidRDefault="00C34A51" w:rsidP="00C34A51">
      <w:pPr>
        <w:pStyle w:val="ListParagraph"/>
        <w:numPr>
          <w:ilvl w:val="0"/>
          <w:numId w:val="17"/>
        </w:numPr>
      </w:pPr>
      <w:r w:rsidRPr="00A41E67">
        <w:t>Demographics</w:t>
      </w:r>
      <w:r w:rsidR="00482508" w:rsidRPr="00A41E67">
        <w:t xml:space="preserve"> including age, gender, </w:t>
      </w:r>
      <w:r w:rsidR="000F2A62" w:rsidRPr="00A41E67">
        <w:t>ethnicity etc.</w:t>
      </w:r>
      <w:r w:rsidRPr="00A41E67">
        <w:t xml:space="preserve"> </w:t>
      </w:r>
      <w:r w:rsidR="00482508" w:rsidRPr="00A41E67">
        <w:t>(</w:t>
      </w:r>
      <w:r w:rsidRPr="00A41E67">
        <w:t>where appropriate</w:t>
      </w:r>
      <w:r w:rsidR="00482508" w:rsidRPr="00A41E67">
        <w:t>)</w:t>
      </w:r>
    </w:p>
    <w:p w14:paraId="2CAE6672" w14:textId="5F97FAA7" w:rsidR="00C34A51" w:rsidRPr="00A41E67" w:rsidRDefault="00C34A51" w:rsidP="00C34A51">
      <w:pPr>
        <w:pStyle w:val="ListParagraph"/>
        <w:numPr>
          <w:ilvl w:val="0"/>
          <w:numId w:val="17"/>
        </w:numPr>
      </w:pPr>
      <w:r w:rsidRPr="00A41E67">
        <w:t xml:space="preserve">Financial monitoring to inform the Commissioners on spend against the </w:t>
      </w:r>
      <w:r w:rsidR="002A3FAE" w:rsidRPr="00A41E67">
        <w:t>project.</w:t>
      </w:r>
    </w:p>
    <w:p w14:paraId="2667F2BC" w14:textId="77777777" w:rsidR="003A6D43" w:rsidRPr="00A41E67" w:rsidRDefault="00C34A51">
      <w:r w:rsidRPr="00A41E67">
        <w:t>The insights gained in the monitoring process will be fundamental in the design of future specifications, services, and innovations.</w:t>
      </w:r>
      <w:bookmarkEnd w:id="11"/>
    </w:p>
    <w:p w14:paraId="12BAF399" w14:textId="5AC0A172" w:rsidR="00EC6807" w:rsidRPr="00A41E67" w:rsidRDefault="003A6D43">
      <w:bookmarkStart w:id="13" w:name="_Hlk189829342"/>
      <w:r w:rsidRPr="00A41E67">
        <w:t>Reports must be submitted in the format provided by the OPCC and submitted quarterly in advance of the quarterly monitoring meetings which will be set up by the OPCC.</w:t>
      </w:r>
      <w:bookmarkEnd w:id="13"/>
      <w:r w:rsidR="00EC6807" w:rsidRPr="00A41E67">
        <w:br w:type="page"/>
      </w:r>
    </w:p>
    <w:p w14:paraId="182C3CEA" w14:textId="77777777" w:rsidR="00DA3C9B" w:rsidRPr="00A41E67" w:rsidRDefault="00DA3C9B" w:rsidP="00DA3C9B">
      <w:pPr>
        <w:pStyle w:val="Title"/>
      </w:pPr>
      <w:r w:rsidRPr="00A41E67">
        <w:lastRenderedPageBreak/>
        <w:t>Bidder Response</w:t>
      </w:r>
    </w:p>
    <w:p w14:paraId="742989AA" w14:textId="77777777" w:rsidR="00DA3C9B" w:rsidRPr="00A41E67" w:rsidRDefault="00DA3C9B" w:rsidP="00DA3C9B"/>
    <w:p w14:paraId="063BE4C8" w14:textId="77777777" w:rsidR="005E50C6" w:rsidRPr="00A41E67" w:rsidRDefault="005E50C6" w:rsidP="005E50C6">
      <w:pPr>
        <w:shd w:val="clear" w:color="auto" w:fill="FFFFFF"/>
        <w:rPr>
          <w:rFonts w:eastAsia="Arial" w:cs="Arial"/>
          <w:color w:val="202124"/>
          <w:szCs w:val="24"/>
        </w:rPr>
      </w:pPr>
      <w:r w:rsidRPr="00A41E67">
        <w:rPr>
          <w:rFonts w:eastAsia="Arial" w:cs="Arial"/>
          <w:color w:val="202124"/>
          <w:szCs w:val="24"/>
        </w:rPr>
        <w:t xml:space="preserve">To respond to this opportunity please read the below instructions and complete the following Expression of Interest Form: </w:t>
      </w:r>
    </w:p>
    <w:p w14:paraId="42C48B4C" w14:textId="2C40EB26" w:rsidR="005E50C6" w:rsidRDefault="005E50C6" w:rsidP="005E50C6">
      <w:pPr>
        <w:numPr>
          <w:ilvl w:val="0"/>
          <w:numId w:val="9"/>
        </w:numPr>
        <w:pBdr>
          <w:top w:val="nil"/>
          <w:left w:val="nil"/>
          <w:bottom w:val="nil"/>
          <w:right w:val="nil"/>
          <w:between w:val="nil"/>
        </w:pBdr>
        <w:shd w:val="clear" w:color="auto" w:fill="FFFFFF"/>
        <w:spacing w:after="0" w:line="276" w:lineRule="auto"/>
        <w:rPr>
          <w:rFonts w:eastAsia="Arial" w:cs="Arial"/>
          <w:color w:val="202124"/>
          <w:szCs w:val="24"/>
        </w:rPr>
      </w:pPr>
      <w:r w:rsidRPr="00A41E67">
        <w:rPr>
          <w:rFonts w:eastAsia="Arial" w:cs="Arial"/>
          <w:color w:val="202124"/>
          <w:szCs w:val="24"/>
        </w:rPr>
        <w:t xml:space="preserve">Please submit any queries regarding the opportunity to </w:t>
      </w:r>
      <w:hyperlink r:id="rId12">
        <w:r w:rsidRPr="00A41E67">
          <w:rPr>
            <w:rFonts w:eastAsia="Arial" w:cs="Arial"/>
            <w:color w:val="0000FF"/>
            <w:szCs w:val="24"/>
            <w:u w:val="single"/>
          </w:rPr>
          <w:t>PCC-commissioning@beds.police.uk</w:t>
        </w:r>
      </w:hyperlink>
      <w:r w:rsidRPr="00A41E67">
        <w:rPr>
          <w:rFonts w:eastAsia="Arial" w:cs="Arial"/>
          <w:color w:val="202124"/>
          <w:szCs w:val="24"/>
        </w:rPr>
        <w:t>  by</w:t>
      </w:r>
      <w:r w:rsidR="00B96FC3" w:rsidRPr="00A41E67">
        <w:rPr>
          <w:rFonts w:eastAsia="Arial" w:cs="Arial"/>
          <w:color w:val="202124"/>
          <w:szCs w:val="24"/>
        </w:rPr>
        <w:t xml:space="preserve"> 16:00hrs 12</w:t>
      </w:r>
      <w:r w:rsidR="00B96FC3" w:rsidRPr="00A41E67">
        <w:rPr>
          <w:rFonts w:eastAsia="Arial" w:cs="Arial"/>
          <w:color w:val="202124"/>
          <w:szCs w:val="24"/>
          <w:vertAlign w:val="superscript"/>
        </w:rPr>
        <w:t>th</w:t>
      </w:r>
      <w:r w:rsidR="00B96FC3" w:rsidRPr="00A41E67">
        <w:rPr>
          <w:rFonts w:eastAsia="Arial" w:cs="Arial"/>
          <w:color w:val="202124"/>
          <w:szCs w:val="24"/>
        </w:rPr>
        <w:t xml:space="preserve"> December 2025</w:t>
      </w:r>
      <w:r w:rsidRPr="00A41E67">
        <w:rPr>
          <w:rFonts w:eastAsia="Arial" w:cs="Arial"/>
          <w:color w:val="202124"/>
          <w:szCs w:val="24"/>
        </w:rPr>
        <w:t xml:space="preserve">. </w:t>
      </w:r>
    </w:p>
    <w:p w14:paraId="19F51932" w14:textId="77777777" w:rsidR="00EE33C2" w:rsidRPr="00A41E67" w:rsidRDefault="00EE33C2" w:rsidP="00EE33C2">
      <w:pPr>
        <w:pBdr>
          <w:top w:val="nil"/>
          <w:left w:val="nil"/>
          <w:bottom w:val="nil"/>
          <w:right w:val="nil"/>
          <w:between w:val="nil"/>
        </w:pBdr>
        <w:shd w:val="clear" w:color="auto" w:fill="FFFFFF"/>
        <w:spacing w:after="0" w:line="276" w:lineRule="auto"/>
        <w:ind w:left="720"/>
        <w:rPr>
          <w:rFonts w:eastAsia="Arial" w:cs="Arial"/>
          <w:color w:val="202124"/>
          <w:szCs w:val="24"/>
        </w:rPr>
      </w:pPr>
    </w:p>
    <w:p w14:paraId="0920B6C2" w14:textId="6A72745B" w:rsidR="005E50C6" w:rsidRPr="00A41E67" w:rsidRDefault="005B166C" w:rsidP="005E50C6">
      <w:pPr>
        <w:numPr>
          <w:ilvl w:val="0"/>
          <w:numId w:val="9"/>
        </w:numPr>
        <w:pBdr>
          <w:top w:val="nil"/>
          <w:left w:val="nil"/>
          <w:bottom w:val="nil"/>
          <w:right w:val="nil"/>
          <w:between w:val="nil"/>
        </w:pBdr>
        <w:shd w:val="clear" w:color="auto" w:fill="FFFFFF"/>
        <w:spacing w:after="0" w:line="276" w:lineRule="auto"/>
        <w:rPr>
          <w:rFonts w:eastAsia="Arial" w:cs="Arial"/>
          <w:color w:val="202124"/>
          <w:szCs w:val="24"/>
        </w:rPr>
      </w:pPr>
      <w:r w:rsidRPr="00A41E67">
        <w:rPr>
          <w:rFonts w:eastAsia="Arial" w:cs="Arial"/>
          <w:color w:val="202124"/>
          <w:szCs w:val="24"/>
        </w:rPr>
        <w:t>To respond to the funding opportunity, p</w:t>
      </w:r>
      <w:r w:rsidR="005E50C6" w:rsidRPr="00A41E67">
        <w:rPr>
          <w:rFonts w:eastAsia="Arial" w:cs="Arial"/>
          <w:color w:val="202124"/>
          <w:szCs w:val="24"/>
        </w:rPr>
        <w:t xml:space="preserve">lease complete the Expression of Interest form below and return as an attachment to </w:t>
      </w:r>
      <w:hyperlink r:id="rId13">
        <w:r w:rsidR="005E50C6" w:rsidRPr="00A41E67">
          <w:rPr>
            <w:rFonts w:eastAsia="Arial" w:cs="Arial"/>
            <w:color w:val="0000FF"/>
            <w:szCs w:val="24"/>
            <w:u w:val="single"/>
          </w:rPr>
          <w:t>PCC-commissioning@beds.police.uk</w:t>
        </w:r>
      </w:hyperlink>
      <w:r w:rsidR="005E50C6" w:rsidRPr="00A41E67">
        <w:rPr>
          <w:rFonts w:eastAsia="Arial" w:cs="Arial"/>
          <w:color w:val="202124"/>
          <w:szCs w:val="24"/>
        </w:rPr>
        <w:t xml:space="preserve"> by </w:t>
      </w:r>
      <w:r w:rsidR="00B96FC3" w:rsidRPr="00EE33C2">
        <w:rPr>
          <w:rFonts w:eastAsia="Arial" w:cs="Arial"/>
          <w:b/>
          <w:bCs/>
          <w:color w:val="202124"/>
          <w:szCs w:val="24"/>
        </w:rPr>
        <w:t>16:00hrs on Friday 19</w:t>
      </w:r>
      <w:r w:rsidR="00B96FC3" w:rsidRPr="00EE33C2">
        <w:rPr>
          <w:rFonts w:eastAsia="Arial" w:cs="Arial"/>
          <w:b/>
          <w:bCs/>
          <w:color w:val="202124"/>
          <w:szCs w:val="24"/>
          <w:vertAlign w:val="superscript"/>
        </w:rPr>
        <w:t>th</w:t>
      </w:r>
      <w:r w:rsidR="00B96FC3" w:rsidRPr="00EE33C2">
        <w:rPr>
          <w:rFonts w:eastAsia="Arial" w:cs="Arial"/>
          <w:b/>
          <w:bCs/>
          <w:color w:val="202124"/>
          <w:szCs w:val="24"/>
        </w:rPr>
        <w:t xml:space="preserve"> December 2025</w:t>
      </w:r>
      <w:r w:rsidR="005E50C6" w:rsidRPr="00EE33C2">
        <w:rPr>
          <w:rFonts w:eastAsia="Arial" w:cs="Arial"/>
          <w:b/>
          <w:bCs/>
          <w:color w:val="202124"/>
          <w:szCs w:val="24"/>
        </w:rPr>
        <w:t>.</w:t>
      </w:r>
    </w:p>
    <w:p w14:paraId="185AB24C" w14:textId="77777777" w:rsidR="002F2FD1" w:rsidRPr="00A41E67" w:rsidRDefault="002F2FD1" w:rsidP="002F2FD1">
      <w:pPr>
        <w:pBdr>
          <w:top w:val="nil"/>
          <w:left w:val="nil"/>
          <w:bottom w:val="nil"/>
          <w:right w:val="nil"/>
          <w:between w:val="nil"/>
        </w:pBdr>
        <w:shd w:val="clear" w:color="auto" w:fill="FFFFFF"/>
        <w:spacing w:after="0" w:line="276" w:lineRule="auto"/>
        <w:ind w:left="720"/>
        <w:rPr>
          <w:rFonts w:eastAsia="Arial" w:cs="Arial"/>
          <w:color w:val="202124"/>
          <w:szCs w:val="24"/>
        </w:rPr>
      </w:pPr>
    </w:p>
    <w:p w14:paraId="470FE347" w14:textId="697B336B" w:rsidR="005E50C6" w:rsidRPr="00A41E67" w:rsidRDefault="005E50C6" w:rsidP="005E50C6">
      <w:pPr>
        <w:pBdr>
          <w:top w:val="nil"/>
          <w:left w:val="nil"/>
          <w:bottom w:val="nil"/>
          <w:right w:val="nil"/>
          <w:between w:val="nil"/>
        </w:pBdr>
        <w:shd w:val="clear" w:color="auto" w:fill="FFFFFF"/>
        <w:spacing w:after="0" w:line="276" w:lineRule="auto"/>
        <w:ind w:left="720"/>
        <w:rPr>
          <w:rFonts w:eastAsia="Arial" w:cs="Arial"/>
          <w:b/>
          <w:bCs/>
          <w:i/>
          <w:iCs/>
          <w:color w:val="202124"/>
          <w:szCs w:val="24"/>
        </w:rPr>
      </w:pPr>
      <w:r w:rsidRPr="00A41E67">
        <w:rPr>
          <w:rFonts w:eastAsia="Arial" w:cs="Arial"/>
          <w:b/>
          <w:bCs/>
          <w:i/>
          <w:iCs/>
          <w:color w:val="202124"/>
          <w:szCs w:val="24"/>
        </w:rPr>
        <w:t>Bids received after the deadline will not be considered</w:t>
      </w:r>
      <w:r w:rsidR="002F2FD1" w:rsidRPr="00A41E67">
        <w:rPr>
          <w:rFonts w:eastAsia="Arial" w:cs="Arial"/>
          <w:b/>
          <w:bCs/>
          <w:i/>
          <w:iCs/>
          <w:color w:val="202124"/>
          <w:szCs w:val="24"/>
        </w:rPr>
        <w:t>.</w:t>
      </w:r>
    </w:p>
    <w:p w14:paraId="172BBC63" w14:textId="77777777" w:rsidR="002F2FD1" w:rsidRPr="00A41E67" w:rsidRDefault="002F2FD1" w:rsidP="005E50C6">
      <w:pPr>
        <w:pBdr>
          <w:top w:val="nil"/>
          <w:left w:val="nil"/>
          <w:bottom w:val="nil"/>
          <w:right w:val="nil"/>
          <w:between w:val="nil"/>
        </w:pBdr>
        <w:shd w:val="clear" w:color="auto" w:fill="FFFFFF"/>
        <w:spacing w:after="0" w:line="276" w:lineRule="auto"/>
        <w:ind w:left="720"/>
        <w:rPr>
          <w:rFonts w:eastAsia="Arial" w:cs="Arial"/>
          <w:b/>
          <w:bCs/>
          <w:color w:val="202124"/>
          <w:szCs w:val="24"/>
        </w:rPr>
      </w:pPr>
    </w:p>
    <w:p w14:paraId="19024E14" w14:textId="77777777" w:rsidR="00FB3226" w:rsidRDefault="005E50C6" w:rsidP="005E50C6">
      <w:pPr>
        <w:numPr>
          <w:ilvl w:val="0"/>
          <w:numId w:val="9"/>
        </w:numPr>
        <w:pBdr>
          <w:top w:val="nil"/>
          <w:left w:val="nil"/>
          <w:bottom w:val="nil"/>
          <w:right w:val="nil"/>
          <w:between w:val="nil"/>
        </w:pBdr>
        <w:shd w:val="clear" w:color="auto" w:fill="FFFFFF"/>
        <w:spacing w:after="0" w:line="276" w:lineRule="auto"/>
        <w:rPr>
          <w:rFonts w:eastAsia="Arial" w:cs="Arial"/>
          <w:color w:val="202124"/>
          <w:szCs w:val="24"/>
        </w:rPr>
      </w:pPr>
      <w:r w:rsidRPr="00A41E67">
        <w:rPr>
          <w:rFonts w:eastAsia="Arial" w:cs="Arial"/>
          <w:color w:val="202124"/>
          <w:szCs w:val="24"/>
        </w:rPr>
        <w:t xml:space="preserve">Bids will undergo due diligence checks and </w:t>
      </w:r>
      <w:r w:rsidR="00FB3226" w:rsidRPr="00A41E67">
        <w:rPr>
          <w:rFonts w:eastAsia="Arial" w:cs="Arial"/>
          <w:color w:val="202124"/>
          <w:szCs w:val="24"/>
        </w:rPr>
        <w:t xml:space="preserve">short listing in the first instance, reviewing suitability against criteria in Annex 1. </w:t>
      </w:r>
    </w:p>
    <w:p w14:paraId="6CF74FA0" w14:textId="77777777" w:rsidR="00EE33C2" w:rsidRPr="00A41E67" w:rsidRDefault="00EE33C2" w:rsidP="00EE33C2">
      <w:pPr>
        <w:pBdr>
          <w:top w:val="nil"/>
          <w:left w:val="nil"/>
          <w:bottom w:val="nil"/>
          <w:right w:val="nil"/>
          <w:between w:val="nil"/>
        </w:pBdr>
        <w:shd w:val="clear" w:color="auto" w:fill="FFFFFF"/>
        <w:spacing w:after="0" w:line="276" w:lineRule="auto"/>
        <w:ind w:left="720"/>
        <w:rPr>
          <w:rFonts w:eastAsia="Arial" w:cs="Arial"/>
          <w:color w:val="202124"/>
          <w:szCs w:val="24"/>
        </w:rPr>
      </w:pPr>
    </w:p>
    <w:p w14:paraId="478EFA7A" w14:textId="0E9A0C33" w:rsidR="005E50C6" w:rsidRDefault="00FB3226" w:rsidP="005E50C6">
      <w:pPr>
        <w:numPr>
          <w:ilvl w:val="0"/>
          <w:numId w:val="9"/>
        </w:numPr>
        <w:pBdr>
          <w:top w:val="nil"/>
          <w:left w:val="nil"/>
          <w:bottom w:val="nil"/>
          <w:right w:val="nil"/>
          <w:between w:val="nil"/>
        </w:pBdr>
        <w:shd w:val="clear" w:color="auto" w:fill="FFFFFF"/>
        <w:spacing w:after="0" w:line="276" w:lineRule="auto"/>
        <w:rPr>
          <w:rFonts w:eastAsia="Arial" w:cs="Arial"/>
          <w:color w:val="202124"/>
          <w:szCs w:val="24"/>
        </w:rPr>
      </w:pPr>
      <w:r w:rsidRPr="00A41E67">
        <w:rPr>
          <w:rFonts w:eastAsia="Arial" w:cs="Arial"/>
          <w:color w:val="202124"/>
          <w:szCs w:val="24"/>
        </w:rPr>
        <w:t xml:space="preserve">Those successful through </w:t>
      </w:r>
      <w:r w:rsidR="007C73FB" w:rsidRPr="00A41E67">
        <w:rPr>
          <w:rFonts w:eastAsia="Arial" w:cs="Arial"/>
          <w:color w:val="202124"/>
          <w:szCs w:val="24"/>
        </w:rPr>
        <w:t xml:space="preserve">short-listing </w:t>
      </w:r>
      <w:r w:rsidR="005E50C6" w:rsidRPr="00A41E67">
        <w:rPr>
          <w:rFonts w:eastAsia="Arial" w:cs="Arial"/>
          <w:color w:val="202124"/>
          <w:szCs w:val="24"/>
        </w:rPr>
        <w:t xml:space="preserve">will be </w:t>
      </w:r>
      <w:r w:rsidR="007C73FB" w:rsidRPr="00A41E67">
        <w:rPr>
          <w:rFonts w:eastAsia="Arial" w:cs="Arial"/>
          <w:color w:val="202124"/>
          <w:szCs w:val="24"/>
        </w:rPr>
        <w:t xml:space="preserve">invited to an interview with a </w:t>
      </w:r>
      <w:r w:rsidR="005E50C6" w:rsidRPr="00A41E67">
        <w:rPr>
          <w:rFonts w:eastAsia="Arial" w:cs="Arial"/>
          <w:color w:val="202124"/>
          <w:szCs w:val="24"/>
        </w:rPr>
        <w:t xml:space="preserve">panel including </w:t>
      </w:r>
      <w:r w:rsidR="009E2293" w:rsidRPr="00A41E67">
        <w:rPr>
          <w:rFonts w:eastAsia="Arial" w:cs="Arial"/>
          <w:color w:val="202124"/>
          <w:szCs w:val="24"/>
        </w:rPr>
        <w:t xml:space="preserve">the </w:t>
      </w:r>
      <w:r w:rsidR="002F6714" w:rsidRPr="00A41E67">
        <w:rPr>
          <w:rFonts w:eastAsia="Arial" w:cs="Arial"/>
          <w:color w:val="202124"/>
          <w:szCs w:val="24"/>
        </w:rPr>
        <w:t>Sexually Exploited Women Case</w:t>
      </w:r>
      <w:r w:rsidR="002235ED" w:rsidRPr="00A41E67">
        <w:rPr>
          <w:rFonts w:eastAsia="Arial" w:cs="Arial"/>
          <w:color w:val="202124"/>
          <w:szCs w:val="24"/>
        </w:rPr>
        <w:t xml:space="preserve"> </w:t>
      </w:r>
      <w:r w:rsidR="002F6714" w:rsidRPr="00A41E67">
        <w:rPr>
          <w:rFonts w:eastAsia="Arial" w:cs="Arial"/>
          <w:color w:val="202124"/>
          <w:szCs w:val="24"/>
        </w:rPr>
        <w:t xml:space="preserve">Coordinator, the </w:t>
      </w:r>
      <w:r w:rsidR="00973D7A">
        <w:rPr>
          <w:rFonts w:eastAsia="Arial" w:cs="Arial"/>
          <w:color w:val="202124"/>
          <w:szCs w:val="24"/>
        </w:rPr>
        <w:t>Rough Sleeping Manager,</w:t>
      </w:r>
      <w:r w:rsidR="002235ED" w:rsidRPr="00A41E67">
        <w:rPr>
          <w:rFonts w:eastAsia="Arial" w:cs="Arial"/>
          <w:color w:val="202124"/>
          <w:szCs w:val="24"/>
        </w:rPr>
        <w:t xml:space="preserve"> and </w:t>
      </w:r>
      <w:r w:rsidR="00012A36" w:rsidRPr="00A41E67">
        <w:rPr>
          <w:rFonts w:eastAsia="Arial" w:cs="Arial"/>
          <w:color w:val="202124"/>
          <w:szCs w:val="24"/>
        </w:rPr>
        <w:t>The Commissioning Lead for the OPCC.</w:t>
      </w:r>
      <w:r w:rsidR="002235ED" w:rsidRPr="00A41E67">
        <w:rPr>
          <w:rFonts w:eastAsia="Arial" w:cs="Arial"/>
          <w:color w:val="202124"/>
          <w:szCs w:val="24"/>
        </w:rPr>
        <w:t xml:space="preserve"> </w:t>
      </w:r>
      <w:r w:rsidR="007C73FB" w:rsidRPr="00A41E67">
        <w:rPr>
          <w:rFonts w:eastAsia="Arial" w:cs="Arial"/>
          <w:color w:val="202124"/>
          <w:szCs w:val="24"/>
        </w:rPr>
        <w:t xml:space="preserve">Panels will be held </w:t>
      </w:r>
      <w:r w:rsidR="007021B5" w:rsidRPr="00A41E67">
        <w:rPr>
          <w:rFonts w:eastAsia="Arial" w:cs="Arial"/>
          <w:color w:val="202124"/>
          <w:szCs w:val="24"/>
        </w:rPr>
        <w:t>w/c 5</w:t>
      </w:r>
      <w:r w:rsidR="007021B5" w:rsidRPr="00A41E67">
        <w:rPr>
          <w:rFonts w:eastAsia="Arial" w:cs="Arial"/>
          <w:color w:val="202124"/>
          <w:szCs w:val="24"/>
          <w:vertAlign w:val="superscript"/>
        </w:rPr>
        <w:t>th</w:t>
      </w:r>
      <w:r w:rsidR="007021B5" w:rsidRPr="00A41E67">
        <w:rPr>
          <w:rFonts w:eastAsia="Arial" w:cs="Arial"/>
          <w:color w:val="202124"/>
          <w:szCs w:val="24"/>
        </w:rPr>
        <w:t xml:space="preserve"> January 2026.</w:t>
      </w:r>
    </w:p>
    <w:p w14:paraId="090D424D" w14:textId="77777777" w:rsidR="00EE33C2" w:rsidRPr="00A41E67" w:rsidRDefault="00EE33C2" w:rsidP="00EE33C2">
      <w:pPr>
        <w:pBdr>
          <w:top w:val="nil"/>
          <w:left w:val="nil"/>
          <w:bottom w:val="nil"/>
          <w:right w:val="nil"/>
          <w:between w:val="nil"/>
        </w:pBdr>
        <w:shd w:val="clear" w:color="auto" w:fill="FFFFFF"/>
        <w:spacing w:after="0" w:line="276" w:lineRule="auto"/>
        <w:rPr>
          <w:rFonts w:eastAsia="Arial" w:cs="Arial"/>
          <w:color w:val="202124"/>
          <w:szCs w:val="24"/>
        </w:rPr>
      </w:pPr>
    </w:p>
    <w:p w14:paraId="58007D8A" w14:textId="062EBEAE" w:rsidR="005E50C6" w:rsidRDefault="005E50C6" w:rsidP="005E50C6">
      <w:pPr>
        <w:numPr>
          <w:ilvl w:val="0"/>
          <w:numId w:val="9"/>
        </w:numPr>
        <w:pBdr>
          <w:top w:val="nil"/>
          <w:left w:val="nil"/>
          <w:bottom w:val="nil"/>
          <w:right w:val="nil"/>
          <w:between w:val="nil"/>
        </w:pBdr>
        <w:shd w:val="clear" w:color="auto" w:fill="FFFFFF"/>
        <w:spacing w:after="0" w:line="276" w:lineRule="auto"/>
        <w:rPr>
          <w:rFonts w:eastAsia="Arial" w:cs="Arial"/>
          <w:color w:val="202124"/>
          <w:szCs w:val="24"/>
        </w:rPr>
      </w:pPr>
      <w:r w:rsidRPr="00A41E67">
        <w:rPr>
          <w:rFonts w:eastAsia="Arial" w:cs="Arial"/>
          <w:color w:val="202124"/>
          <w:szCs w:val="24"/>
        </w:rPr>
        <w:t xml:space="preserve">All bidders will be notified of outcomes by Friday </w:t>
      </w:r>
      <w:r w:rsidR="007021B5" w:rsidRPr="00A41E67">
        <w:rPr>
          <w:rFonts w:eastAsia="Arial" w:cs="Arial"/>
          <w:color w:val="202124"/>
          <w:szCs w:val="24"/>
        </w:rPr>
        <w:t>9</w:t>
      </w:r>
      <w:r w:rsidRPr="00A41E67">
        <w:rPr>
          <w:rFonts w:eastAsia="Arial" w:cs="Arial"/>
          <w:color w:val="202124"/>
          <w:szCs w:val="24"/>
          <w:vertAlign w:val="superscript"/>
        </w:rPr>
        <w:t>th</w:t>
      </w:r>
      <w:r w:rsidRPr="00A41E67">
        <w:rPr>
          <w:rFonts w:eastAsia="Arial" w:cs="Arial"/>
          <w:color w:val="202124"/>
          <w:szCs w:val="24"/>
        </w:rPr>
        <w:t xml:space="preserve"> </w:t>
      </w:r>
      <w:r w:rsidR="007021B5" w:rsidRPr="00A41E67">
        <w:rPr>
          <w:rFonts w:eastAsia="Arial" w:cs="Arial"/>
          <w:color w:val="202124"/>
          <w:szCs w:val="24"/>
        </w:rPr>
        <w:t>January 2026</w:t>
      </w:r>
      <w:r w:rsidR="00F65E3E" w:rsidRPr="00A41E67">
        <w:rPr>
          <w:rFonts w:eastAsia="Arial" w:cs="Arial"/>
          <w:color w:val="202124"/>
          <w:szCs w:val="24"/>
        </w:rPr>
        <w:t xml:space="preserve">. </w:t>
      </w:r>
    </w:p>
    <w:p w14:paraId="551CEC93" w14:textId="77777777" w:rsidR="00EE33C2" w:rsidRPr="00A41E67" w:rsidRDefault="00EE33C2" w:rsidP="00EE33C2">
      <w:pPr>
        <w:pBdr>
          <w:top w:val="nil"/>
          <w:left w:val="nil"/>
          <w:bottom w:val="nil"/>
          <w:right w:val="nil"/>
          <w:between w:val="nil"/>
        </w:pBdr>
        <w:shd w:val="clear" w:color="auto" w:fill="FFFFFF"/>
        <w:spacing w:after="0" w:line="276" w:lineRule="auto"/>
        <w:rPr>
          <w:rFonts w:eastAsia="Arial" w:cs="Arial"/>
          <w:color w:val="202124"/>
          <w:szCs w:val="24"/>
        </w:rPr>
      </w:pPr>
    </w:p>
    <w:p w14:paraId="25DD0295" w14:textId="7C736F4C" w:rsidR="005E50C6" w:rsidRPr="00A41E67" w:rsidRDefault="005E50C6" w:rsidP="007021B5">
      <w:pPr>
        <w:numPr>
          <w:ilvl w:val="0"/>
          <w:numId w:val="9"/>
        </w:numPr>
        <w:pBdr>
          <w:top w:val="nil"/>
          <w:left w:val="nil"/>
          <w:bottom w:val="nil"/>
          <w:right w:val="nil"/>
          <w:between w:val="nil"/>
        </w:pBdr>
        <w:shd w:val="clear" w:color="auto" w:fill="FFFFFF"/>
        <w:spacing w:after="200" w:line="276" w:lineRule="auto"/>
        <w:rPr>
          <w:rFonts w:eastAsia="Arial" w:cs="Arial"/>
          <w:color w:val="202124"/>
          <w:szCs w:val="24"/>
        </w:rPr>
      </w:pPr>
      <w:r w:rsidRPr="00A41E67">
        <w:rPr>
          <w:rFonts w:eastAsia="Arial" w:cs="Arial"/>
          <w:color w:val="202124"/>
          <w:szCs w:val="24"/>
        </w:rPr>
        <w:t xml:space="preserve">Activity to commence </w:t>
      </w:r>
      <w:r w:rsidR="007021B5" w:rsidRPr="00A41E67">
        <w:rPr>
          <w:rFonts w:eastAsia="Arial" w:cs="Arial"/>
          <w:color w:val="202124"/>
          <w:szCs w:val="24"/>
        </w:rPr>
        <w:t>January 2026 – date to be confirmed upon award.</w:t>
      </w:r>
    </w:p>
    <w:p w14:paraId="2AB8D3BD" w14:textId="77777777" w:rsidR="005E50C6" w:rsidRPr="00A41E67" w:rsidRDefault="005E50C6" w:rsidP="005E50C6">
      <w:pPr>
        <w:pBdr>
          <w:top w:val="nil"/>
          <w:left w:val="nil"/>
          <w:bottom w:val="nil"/>
          <w:right w:val="nil"/>
          <w:between w:val="nil"/>
        </w:pBdr>
        <w:shd w:val="clear" w:color="auto" w:fill="FFFFFF"/>
        <w:spacing w:after="200" w:line="276" w:lineRule="auto"/>
        <w:ind w:left="360"/>
        <w:rPr>
          <w:rFonts w:eastAsia="Arial" w:cs="Arial"/>
          <w:color w:val="202124"/>
          <w:szCs w:val="24"/>
        </w:rPr>
      </w:pPr>
    </w:p>
    <w:p w14:paraId="0F9FC9B0" w14:textId="41132B93" w:rsidR="005E50C6" w:rsidRPr="00A41E67" w:rsidRDefault="005E50C6" w:rsidP="213DED7E">
      <w:pPr>
        <w:pBdr>
          <w:top w:val="nil"/>
          <w:left w:val="nil"/>
          <w:bottom w:val="nil"/>
          <w:right w:val="nil"/>
          <w:between w:val="nil"/>
        </w:pBdr>
        <w:shd w:val="clear" w:color="auto" w:fill="FFFFFF" w:themeFill="background1"/>
        <w:spacing w:after="200" w:line="276" w:lineRule="auto"/>
        <w:ind w:left="360"/>
        <w:rPr>
          <w:rFonts w:eastAsia="Arial" w:cs="Arial"/>
          <w:color w:val="202124"/>
        </w:rPr>
      </w:pPr>
      <w:r w:rsidRPr="213DED7E">
        <w:rPr>
          <w:rFonts w:eastAsia="Arial" w:cs="Arial"/>
          <w:color w:val="202124"/>
        </w:rPr>
        <w:t>Please note some elements of clarification may be discussed with the awarded provider(s) during mobilisation and supported by the OPCC</w:t>
      </w:r>
      <w:r w:rsidR="00A54E3E" w:rsidRPr="213DED7E">
        <w:rPr>
          <w:rFonts w:eastAsia="Arial" w:cs="Arial"/>
          <w:color w:val="202124"/>
        </w:rPr>
        <w:t xml:space="preserve"> and Luton </w:t>
      </w:r>
      <w:r w:rsidR="0BB48388" w:rsidRPr="213DED7E">
        <w:rPr>
          <w:rFonts w:eastAsia="Arial" w:cs="Arial"/>
          <w:color w:val="202124"/>
        </w:rPr>
        <w:t>Borough Council</w:t>
      </w:r>
      <w:r w:rsidRPr="213DED7E">
        <w:rPr>
          <w:rFonts w:eastAsia="Arial" w:cs="Arial"/>
          <w:color w:val="202124"/>
        </w:rPr>
        <w:t>.</w:t>
      </w:r>
    </w:p>
    <w:p w14:paraId="514E4DA0" w14:textId="375A58A2" w:rsidR="00FF6A03" w:rsidRPr="00A41E67" w:rsidRDefault="00FF6A03">
      <w:r w:rsidRPr="00A41E67">
        <w:br w:type="page"/>
      </w:r>
    </w:p>
    <w:p w14:paraId="48CB5BA9" w14:textId="64A68608" w:rsidR="00FF6A03" w:rsidRPr="00A41E67" w:rsidRDefault="004B4F07" w:rsidP="00FF6A03">
      <w:pPr>
        <w:pStyle w:val="Title"/>
      </w:pPr>
      <w:r w:rsidRPr="00A41E67">
        <w:lastRenderedPageBreak/>
        <w:t>Application</w:t>
      </w:r>
      <w:r w:rsidR="00FF6A03" w:rsidRPr="00A41E67">
        <w:t xml:space="preserve"> Form </w:t>
      </w:r>
    </w:p>
    <w:p w14:paraId="3EEF4822" w14:textId="75F7F0A0" w:rsidR="00FF6A03" w:rsidRPr="00A41E67" w:rsidRDefault="00092483" w:rsidP="00092483">
      <w:pPr>
        <w:pStyle w:val="Heading1"/>
      </w:pPr>
      <w:r w:rsidRPr="00A41E67">
        <w:t xml:space="preserve">Section 1 </w:t>
      </w:r>
      <w:r w:rsidR="00FF6A03" w:rsidRPr="00A41E67">
        <w:t>Organisation Information:</w:t>
      </w:r>
    </w:p>
    <w:tbl>
      <w:tblPr>
        <w:tblStyle w:val="TableGrid"/>
        <w:tblW w:w="0" w:type="auto"/>
        <w:tblLook w:val="04A0" w:firstRow="1" w:lastRow="0" w:firstColumn="1" w:lastColumn="0" w:noHBand="0" w:noVBand="1"/>
      </w:tblPr>
      <w:tblGrid>
        <w:gridCol w:w="4508"/>
        <w:gridCol w:w="4508"/>
      </w:tblGrid>
      <w:tr w:rsidR="00551E93" w:rsidRPr="00A41E67" w14:paraId="36AFF214" w14:textId="77777777" w:rsidTr="213DED7E">
        <w:tc>
          <w:tcPr>
            <w:tcW w:w="4508" w:type="dxa"/>
          </w:tcPr>
          <w:p w14:paraId="03C762FA" w14:textId="77777777" w:rsidR="00551E93" w:rsidRPr="00A41E67" w:rsidRDefault="00551E93" w:rsidP="00285A18">
            <w:pPr>
              <w:pStyle w:val="Heading2"/>
            </w:pPr>
            <w:r w:rsidRPr="00A41E67">
              <w:t>Organisation Name</w:t>
            </w:r>
          </w:p>
        </w:tc>
        <w:tc>
          <w:tcPr>
            <w:tcW w:w="4508" w:type="dxa"/>
          </w:tcPr>
          <w:p w14:paraId="132CBF34" w14:textId="77777777" w:rsidR="00551E93" w:rsidRPr="00A41E67" w:rsidRDefault="00551E93" w:rsidP="00285A18"/>
        </w:tc>
      </w:tr>
      <w:tr w:rsidR="00551E93" w:rsidRPr="00A41E67" w14:paraId="1BAF675A" w14:textId="77777777" w:rsidTr="213DED7E">
        <w:tc>
          <w:tcPr>
            <w:tcW w:w="4508" w:type="dxa"/>
          </w:tcPr>
          <w:p w14:paraId="16E6A7FC" w14:textId="77777777" w:rsidR="00551E93" w:rsidRPr="00A41E67" w:rsidRDefault="00551E93" w:rsidP="00285A18">
            <w:pPr>
              <w:pStyle w:val="Heading2"/>
            </w:pPr>
            <w:r w:rsidRPr="00A41E67">
              <w:t xml:space="preserve">Contact Details </w:t>
            </w:r>
          </w:p>
        </w:tc>
        <w:tc>
          <w:tcPr>
            <w:tcW w:w="4508" w:type="dxa"/>
          </w:tcPr>
          <w:p w14:paraId="29C7234C" w14:textId="77777777" w:rsidR="00551E93" w:rsidRPr="00A41E67" w:rsidRDefault="00551E93" w:rsidP="00285A18">
            <w:pPr>
              <w:rPr>
                <w:sz w:val="22"/>
                <w:szCs w:val="20"/>
              </w:rPr>
            </w:pPr>
            <w:r w:rsidRPr="00A41E67">
              <w:rPr>
                <w:sz w:val="22"/>
                <w:szCs w:val="20"/>
              </w:rPr>
              <w:t>Name:</w:t>
            </w:r>
          </w:p>
          <w:p w14:paraId="57A1EFA7" w14:textId="77777777" w:rsidR="00551E93" w:rsidRPr="00A41E67" w:rsidRDefault="00551E93" w:rsidP="00285A18">
            <w:pPr>
              <w:rPr>
                <w:sz w:val="22"/>
                <w:szCs w:val="20"/>
              </w:rPr>
            </w:pPr>
          </w:p>
          <w:p w14:paraId="7A73B9B9" w14:textId="77777777" w:rsidR="00551E93" w:rsidRPr="00A41E67" w:rsidRDefault="00551E93" w:rsidP="00285A18">
            <w:pPr>
              <w:rPr>
                <w:sz w:val="22"/>
                <w:szCs w:val="20"/>
              </w:rPr>
            </w:pPr>
            <w:r w:rsidRPr="00A41E67">
              <w:rPr>
                <w:sz w:val="22"/>
                <w:szCs w:val="20"/>
              </w:rPr>
              <w:t>Email Address:</w:t>
            </w:r>
          </w:p>
          <w:p w14:paraId="44A8E92A" w14:textId="77777777" w:rsidR="00551E93" w:rsidRPr="00A41E67" w:rsidRDefault="00551E93" w:rsidP="00285A18">
            <w:pPr>
              <w:rPr>
                <w:sz w:val="22"/>
                <w:szCs w:val="20"/>
              </w:rPr>
            </w:pPr>
          </w:p>
          <w:p w14:paraId="1F05CCF2" w14:textId="77777777" w:rsidR="00551E93" w:rsidRPr="00A41E67" w:rsidRDefault="00551E93" w:rsidP="00285A18">
            <w:pPr>
              <w:rPr>
                <w:sz w:val="22"/>
                <w:szCs w:val="20"/>
              </w:rPr>
            </w:pPr>
            <w:r w:rsidRPr="00A41E67">
              <w:rPr>
                <w:sz w:val="22"/>
                <w:szCs w:val="20"/>
              </w:rPr>
              <w:t>Telephone number:</w:t>
            </w:r>
          </w:p>
          <w:p w14:paraId="3C942DD7" w14:textId="77777777" w:rsidR="00551E93" w:rsidRPr="00A41E67" w:rsidRDefault="00551E93" w:rsidP="00285A18">
            <w:pPr>
              <w:rPr>
                <w:sz w:val="22"/>
                <w:szCs w:val="20"/>
              </w:rPr>
            </w:pPr>
          </w:p>
        </w:tc>
      </w:tr>
      <w:tr w:rsidR="00551E93" w:rsidRPr="00A41E67" w14:paraId="4B4E5898" w14:textId="77777777" w:rsidTr="213DED7E">
        <w:tc>
          <w:tcPr>
            <w:tcW w:w="4508" w:type="dxa"/>
          </w:tcPr>
          <w:p w14:paraId="331C9DCB" w14:textId="77777777" w:rsidR="00551E93" w:rsidRPr="00A41E67" w:rsidRDefault="00551E93" w:rsidP="00285A18">
            <w:pPr>
              <w:pStyle w:val="Heading2"/>
            </w:pPr>
            <w:r w:rsidRPr="00A41E67">
              <w:t xml:space="preserve">Organisation Type </w:t>
            </w:r>
          </w:p>
        </w:tc>
        <w:tc>
          <w:tcPr>
            <w:tcW w:w="4508" w:type="dxa"/>
          </w:tcPr>
          <w:p w14:paraId="6BDE5421" w14:textId="77777777" w:rsidR="00551E93" w:rsidRPr="00A41E67" w:rsidRDefault="00551E93" w:rsidP="00285A18">
            <w:pPr>
              <w:rPr>
                <w:sz w:val="22"/>
                <w:szCs w:val="20"/>
              </w:rPr>
            </w:pPr>
          </w:p>
        </w:tc>
      </w:tr>
      <w:tr w:rsidR="00551E93" w:rsidRPr="00A41E67" w14:paraId="3AAF1277" w14:textId="77777777" w:rsidTr="213DED7E">
        <w:tc>
          <w:tcPr>
            <w:tcW w:w="4508" w:type="dxa"/>
          </w:tcPr>
          <w:p w14:paraId="17A99A8F" w14:textId="651A1DF7" w:rsidR="00551E93" w:rsidRPr="00A41E67" w:rsidRDefault="00551E93" w:rsidP="00285A18">
            <w:pPr>
              <w:pStyle w:val="Heading2"/>
            </w:pPr>
            <w:r w:rsidRPr="00A41E67">
              <w:t xml:space="preserve">Companies House or Charity </w:t>
            </w:r>
            <w:r w:rsidR="00C34A51" w:rsidRPr="00A41E67">
              <w:t xml:space="preserve">Commission </w:t>
            </w:r>
            <w:r w:rsidRPr="00A41E67">
              <w:t>Number</w:t>
            </w:r>
          </w:p>
        </w:tc>
        <w:tc>
          <w:tcPr>
            <w:tcW w:w="4508" w:type="dxa"/>
          </w:tcPr>
          <w:p w14:paraId="609B2388" w14:textId="77777777" w:rsidR="00551E93" w:rsidRPr="00A41E67" w:rsidRDefault="00551E93" w:rsidP="00285A18">
            <w:pPr>
              <w:rPr>
                <w:sz w:val="22"/>
                <w:szCs w:val="20"/>
              </w:rPr>
            </w:pPr>
          </w:p>
        </w:tc>
      </w:tr>
      <w:tr w:rsidR="00551E93" w:rsidRPr="00A41E67" w14:paraId="71DFF295" w14:textId="77777777" w:rsidTr="213DED7E">
        <w:tc>
          <w:tcPr>
            <w:tcW w:w="4508" w:type="dxa"/>
          </w:tcPr>
          <w:p w14:paraId="696434F2" w14:textId="2BBA801D" w:rsidR="00551E93" w:rsidRPr="00A41E67" w:rsidRDefault="3A051258" w:rsidP="213DED7E">
            <w:pPr>
              <w:pStyle w:val="Heading2"/>
              <w:rPr>
                <w:rStyle w:val="Heading3Char"/>
                <w:sz w:val="24"/>
                <w:szCs w:val="24"/>
              </w:rPr>
            </w:pPr>
            <w:r w:rsidRPr="213DED7E">
              <w:rPr>
                <w:rStyle w:val="Heading3Char"/>
                <w:sz w:val="24"/>
                <w:szCs w:val="24"/>
              </w:rPr>
              <w:t xml:space="preserve">Area of </w:t>
            </w:r>
            <w:r w:rsidR="3D777EE3" w:rsidRPr="213DED7E">
              <w:rPr>
                <w:rStyle w:val="Heading3Char"/>
                <w:sz w:val="24"/>
                <w:szCs w:val="24"/>
              </w:rPr>
              <w:t xml:space="preserve">current </w:t>
            </w:r>
            <w:r w:rsidRPr="213DED7E">
              <w:rPr>
                <w:rStyle w:val="Heading3Char"/>
                <w:sz w:val="24"/>
                <w:szCs w:val="24"/>
              </w:rPr>
              <w:t>activity</w:t>
            </w:r>
            <w:r w:rsidR="343C9030" w:rsidRPr="213DED7E">
              <w:rPr>
                <w:rStyle w:val="Heading3Char"/>
                <w:sz w:val="24"/>
                <w:szCs w:val="24"/>
              </w:rPr>
              <w:t xml:space="preserve"> of the pro</w:t>
            </w:r>
            <w:r w:rsidR="0B33352C" w:rsidRPr="213DED7E">
              <w:rPr>
                <w:rStyle w:val="Heading3Char"/>
                <w:sz w:val="24"/>
                <w:szCs w:val="24"/>
              </w:rPr>
              <w:t>vider</w:t>
            </w:r>
          </w:p>
          <w:p w14:paraId="44502053" w14:textId="77777777" w:rsidR="00551E93" w:rsidRPr="00A41E67" w:rsidRDefault="00551E93" w:rsidP="00285A18">
            <w:pPr>
              <w:pStyle w:val="Heading2"/>
              <w:rPr>
                <w:rFonts w:eastAsia="Arial" w:cs="Arial"/>
                <w:color w:val="000000"/>
                <w:szCs w:val="24"/>
              </w:rPr>
            </w:pPr>
            <w:r w:rsidRPr="00A41E67">
              <w:rPr>
                <w:rFonts w:eastAsia="Arial" w:cs="Arial"/>
                <w:color w:val="000000"/>
                <w:sz w:val="20"/>
                <w:szCs w:val="20"/>
              </w:rPr>
              <w:t>(please delete as appropriate)</w:t>
            </w:r>
            <w:r w:rsidRPr="00A41E67">
              <w:rPr>
                <w:rFonts w:eastAsia="Arial" w:cs="Arial"/>
                <w:color w:val="7030A0"/>
                <w:sz w:val="20"/>
                <w:szCs w:val="20"/>
              </w:rPr>
              <w:t xml:space="preserve"> </w:t>
            </w:r>
          </w:p>
        </w:tc>
        <w:tc>
          <w:tcPr>
            <w:tcW w:w="4508" w:type="dxa"/>
          </w:tcPr>
          <w:p w14:paraId="50F4E605" w14:textId="77777777" w:rsidR="00551E93" w:rsidRPr="00A41E67" w:rsidRDefault="00551E93" w:rsidP="00285A18">
            <w:pPr>
              <w:pStyle w:val="ListParagraph"/>
              <w:numPr>
                <w:ilvl w:val="0"/>
                <w:numId w:val="14"/>
              </w:numPr>
              <w:rPr>
                <w:sz w:val="22"/>
                <w:szCs w:val="20"/>
              </w:rPr>
            </w:pPr>
            <w:r w:rsidRPr="00A41E67">
              <w:rPr>
                <w:sz w:val="22"/>
                <w:szCs w:val="20"/>
              </w:rPr>
              <w:t>Bedford Borough only</w:t>
            </w:r>
          </w:p>
          <w:p w14:paraId="5E292DCC" w14:textId="77777777" w:rsidR="00551E93" w:rsidRPr="00A41E67" w:rsidRDefault="00551E93" w:rsidP="00285A18">
            <w:pPr>
              <w:pStyle w:val="ListParagraph"/>
              <w:numPr>
                <w:ilvl w:val="0"/>
                <w:numId w:val="14"/>
              </w:numPr>
              <w:rPr>
                <w:sz w:val="22"/>
                <w:szCs w:val="20"/>
              </w:rPr>
            </w:pPr>
            <w:r w:rsidRPr="00A41E67">
              <w:rPr>
                <w:sz w:val="22"/>
                <w:szCs w:val="20"/>
              </w:rPr>
              <w:t>Central Bedfordshire only</w:t>
            </w:r>
          </w:p>
          <w:p w14:paraId="6CCEDF19" w14:textId="77777777" w:rsidR="00551E93" w:rsidRPr="00A41E67" w:rsidRDefault="00551E93" w:rsidP="00285A18">
            <w:pPr>
              <w:pStyle w:val="ListParagraph"/>
              <w:numPr>
                <w:ilvl w:val="0"/>
                <w:numId w:val="14"/>
              </w:numPr>
              <w:rPr>
                <w:sz w:val="22"/>
                <w:szCs w:val="20"/>
              </w:rPr>
            </w:pPr>
            <w:r w:rsidRPr="00A41E67">
              <w:rPr>
                <w:sz w:val="22"/>
                <w:szCs w:val="20"/>
              </w:rPr>
              <w:t>Luton only</w:t>
            </w:r>
          </w:p>
          <w:p w14:paraId="788D8DFA" w14:textId="77777777" w:rsidR="00551E93" w:rsidRPr="00A41E67" w:rsidRDefault="3A051258" w:rsidP="00285A18">
            <w:pPr>
              <w:pStyle w:val="ListParagraph"/>
              <w:numPr>
                <w:ilvl w:val="0"/>
                <w:numId w:val="14"/>
              </w:numPr>
              <w:rPr>
                <w:sz w:val="22"/>
                <w:szCs w:val="20"/>
              </w:rPr>
            </w:pPr>
            <w:r w:rsidRPr="213DED7E">
              <w:rPr>
                <w:sz w:val="22"/>
              </w:rPr>
              <w:t>Bedfordshire countywide</w:t>
            </w:r>
          </w:p>
          <w:p w14:paraId="0878F335" w14:textId="3C520991" w:rsidR="3E159B4E" w:rsidRDefault="3E159B4E" w:rsidP="213DED7E">
            <w:pPr>
              <w:pStyle w:val="ListParagraph"/>
              <w:numPr>
                <w:ilvl w:val="0"/>
                <w:numId w:val="14"/>
              </w:numPr>
              <w:rPr>
                <w:sz w:val="22"/>
              </w:rPr>
            </w:pPr>
            <w:r w:rsidRPr="213DED7E">
              <w:rPr>
                <w:sz w:val="22"/>
              </w:rPr>
              <w:t>East of England Region</w:t>
            </w:r>
          </w:p>
          <w:p w14:paraId="5751A2D0" w14:textId="4293EFB9" w:rsidR="004B4F07" w:rsidRPr="00A41E67" w:rsidRDefault="004B4F07" w:rsidP="00285A18">
            <w:pPr>
              <w:pStyle w:val="ListParagraph"/>
              <w:numPr>
                <w:ilvl w:val="0"/>
                <w:numId w:val="14"/>
              </w:numPr>
              <w:rPr>
                <w:sz w:val="22"/>
                <w:szCs w:val="20"/>
              </w:rPr>
            </w:pPr>
            <w:r w:rsidRPr="00A41E67">
              <w:rPr>
                <w:sz w:val="22"/>
                <w:szCs w:val="20"/>
              </w:rPr>
              <w:t xml:space="preserve">Out of county </w:t>
            </w:r>
          </w:p>
        </w:tc>
      </w:tr>
    </w:tbl>
    <w:p w14:paraId="71812DCF" w14:textId="77777777" w:rsidR="00551E93" w:rsidRPr="00A41E67" w:rsidRDefault="00551E93" w:rsidP="00551E93"/>
    <w:p w14:paraId="453401F1" w14:textId="22489790" w:rsidR="00DA3C9B" w:rsidRPr="00A41E67" w:rsidRDefault="00DA3C9B" w:rsidP="00DA3C9B">
      <w:pPr>
        <w:pStyle w:val="Heading1"/>
      </w:pPr>
      <w:r w:rsidRPr="00A41E67">
        <w:t xml:space="preserve">Section 2 </w:t>
      </w:r>
      <w:r w:rsidR="004A3F9D" w:rsidRPr="00A41E67">
        <w:t>D</w:t>
      </w:r>
      <w:r w:rsidRPr="00A41E67">
        <w:t xml:space="preserve">ue </w:t>
      </w:r>
      <w:r w:rsidR="004A3F9D" w:rsidRPr="00A41E67">
        <w:t>D</w:t>
      </w:r>
      <w:r w:rsidRPr="00A41E67">
        <w:t>iligence:</w:t>
      </w:r>
    </w:p>
    <w:p w14:paraId="773B536A" w14:textId="0E56DB26" w:rsidR="00DA3C9B" w:rsidRPr="00A41E67" w:rsidRDefault="00DA3C9B" w:rsidP="00DA3C9B">
      <w:r w:rsidRPr="00A41E67">
        <w:t xml:space="preserve">All </w:t>
      </w:r>
      <w:r w:rsidR="004D232D" w:rsidRPr="00A41E67">
        <w:t>applications</w:t>
      </w:r>
      <w:r w:rsidRPr="00A41E67">
        <w:t xml:space="preserve"> submitted will be subject to a review against due diligence information. </w:t>
      </w:r>
    </w:p>
    <w:p w14:paraId="39FC0AAF" w14:textId="77777777" w:rsidR="00DA3C9B" w:rsidRPr="00A41E67" w:rsidRDefault="00DA3C9B" w:rsidP="00DA3C9B">
      <w:pPr>
        <w:numPr>
          <w:ilvl w:val="0"/>
          <w:numId w:val="11"/>
        </w:numPr>
        <w:pBdr>
          <w:top w:val="nil"/>
          <w:left w:val="nil"/>
          <w:bottom w:val="nil"/>
          <w:right w:val="nil"/>
          <w:between w:val="nil"/>
        </w:pBdr>
        <w:spacing w:after="0" w:line="276" w:lineRule="auto"/>
        <w:rPr>
          <w:rFonts w:eastAsia="Arial" w:cs="Arial"/>
          <w:b/>
          <w:color w:val="000000"/>
          <w:szCs w:val="24"/>
        </w:rPr>
      </w:pPr>
      <w:r w:rsidRPr="00A41E67">
        <w:rPr>
          <w:rFonts w:eastAsia="Arial" w:cs="Arial"/>
          <w:color w:val="000000"/>
          <w:szCs w:val="24"/>
        </w:rPr>
        <w:t xml:space="preserve">Governing documents and organisation set up – is the organisation registered/ constituted. </w:t>
      </w:r>
    </w:p>
    <w:p w14:paraId="1532BB1C" w14:textId="77777777" w:rsidR="00DA3C9B" w:rsidRPr="00A41E67" w:rsidRDefault="00DA3C9B" w:rsidP="00DA3C9B">
      <w:pPr>
        <w:numPr>
          <w:ilvl w:val="0"/>
          <w:numId w:val="11"/>
        </w:numPr>
        <w:pBdr>
          <w:top w:val="nil"/>
          <w:left w:val="nil"/>
          <w:bottom w:val="nil"/>
          <w:right w:val="nil"/>
          <w:between w:val="nil"/>
        </w:pBdr>
        <w:spacing w:after="0" w:line="276" w:lineRule="auto"/>
        <w:rPr>
          <w:rFonts w:eastAsia="Arial" w:cs="Arial"/>
          <w:color w:val="000000"/>
          <w:szCs w:val="24"/>
        </w:rPr>
      </w:pPr>
      <w:r w:rsidRPr="00A41E67">
        <w:rPr>
          <w:rFonts w:eastAsia="Arial" w:cs="Arial"/>
          <w:color w:val="000000"/>
          <w:szCs w:val="24"/>
        </w:rPr>
        <w:t>Review of Charity Commission Website and Companies House records</w:t>
      </w:r>
    </w:p>
    <w:p w14:paraId="5640EB5A" w14:textId="77777777" w:rsidR="00DA3C9B" w:rsidRPr="00A41E67" w:rsidRDefault="00DA3C9B" w:rsidP="00DA3C9B">
      <w:pPr>
        <w:pBdr>
          <w:top w:val="nil"/>
          <w:left w:val="nil"/>
          <w:bottom w:val="nil"/>
          <w:right w:val="nil"/>
          <w:between w:val="nil"/>
        </w:pBdr>
        <w:spacing w:after="0" w:line="276" w:lineRule="auto"/>
        <w:ind w:left="720"/>
        <w:rPr>
          <w:rFonts w:eastAsia="Arial" w:cs="Arial"/>
          <w:color w:val="000000"/>
          <w:szCs w:val="24"/>
        </w:rPr>
      </w:pPr>
      <w:r w:rsidRPr="00A41E67">
        <w:rPr>
          <w:rFonts w:eastAsia="Arial" w:cs="Arial"/>
          <w:color w:val="000000"/>
          <w:szCs w:val="24"/>
        </w:rPr>
        <w:t>• Trustees and potential conflict of interest</w:t>
      </w:r>
    </w:p>
    <w:p w14:paraId="1391AECB" w14:textId="77777777" w:rsidR="00DA3C9B" w:rsidRPr="00A41E67" w:rsidRDefault="00DA3C9B" w:rsidP="00DA3C9B">
      <w:pPr>
        <w:pBdr>
          <w:top w:val="nil"/>
          <w:left w:val="nil"/>
          <w:bottom w:val="nil"/>
          <w:right w:val="nil"/>
          <w:between w:val="nil"/>
        </w:pBdr>
        <w:spacing w:after="0" w:line="276" w:lineRule="auto"/>
        <w:ind w:left="720"/>
        <w:rPr>
          <w:rFonts w:eastAsia="Arial" w:cs="Arial"/>
          <w:color w:val="000000"/>
          <w:szCs w:val="24"/>
        </w:rPr>
      </w:pPr>
      <w:r w:rsidRPr="00A41E67">
        <w:rPr>
          <w:rFonts w:eastAsia="Arial" w:cs="Arial"/>
          <w:color w:val="000000"/>
          <w:szCs w:val="24"/>
        </w:rPr>
        <w:t>• Auditable documents</w:t>
      </w:r>
    </w:p>
    <w:p w14:paraId="56EB6614" w14:textId="77777777" w:rsidR="00DA3C9B" w:rsidRPr="00A41E67" w:rsidRDefault="00DA3C9B" w:rsidP="00DA3C9B">
      <w:pPr>
        <w:numPr>
          <w:ilvl w:val="0"/>
          <w:numId w:val="11"/>
        </w:numPr>
        <w:pBdr>
          <w:top w:val="nil"/>
          <w:left w:val="nil"/>
          <w:bottom w:val="nil"/>
          <w:right w:val="nil"/>
          <w:between w:val="nil"/>
        </w:pBdr>
        <w:spacing w:after="0" w:line="276" w:lineRule="auto"/>
        <w:rPr>
          <w:rFonts w:eastAsia="Arial" w:cs="Arial"/>
          <w:color w:val="000000"/>
          <w:szCs w:val="24"/>
        </w:rPr>
      </w:pPr>
      <w:r w:rsidRPr="00A41E67">
        <w:rPr>
          <w:rFonts w:eastAsia="Arial" w:cs="Arial"/>
          <w:color w:val="000000"/>
          <w:szCs w:val="24"/>
        </w:rPr>
        <w:t xml:space="preserve">Accounts </w:t>
      </w:r>
    </w:p>
    <w:p w14:paraId="1FB80048" w14:textId="77777777" w:rsidR="00DA3C9B" w:rsidRPr="00A41E67" w:rsidRDefault="00DA3C9B" w:rsidP="00DA3C9B">
      <w:pPr>
        <w:pBdr>
          <w:top w:val="nil"/>
          <w:left w:val="nil"/>
          <w:bottom w:val="nil"/>
          <w:right w:val="nil"/>
          <w:between w:val="nil"/>
        </w:pBdr>
        <w:spacing w:after="0" w:line="276" w:lineRule="auto"/>
        <w:ind w:left="720"/>
        <w:rPr>
          <w:rFonts w:eastAsia="Arial" w:cs="Arial"/>
          <w:color w:val="000000"/>
          <w:szCs w:val="24"/>
        </w:rPr>
      </w:pPr>
      <w:r w:rsidRPr="00A41E67">
        <w:rPr>
          <w:rFonts w:eastAsia="Arial" w:cs="Arial"/>
          <w:color w:val="000000"/>
          <w:szCs w:val="24"/>
        </w:rPr>
        <w:t>• Accounts and financial records are up to date and do not highlight significant concerns</w:t>
      </w:r>
    </w:p>
    <w:p w14:paraId="70EF9D06" w14:textId="77777777" w:rsidR="00DA3C9B" w:rsidRPr="00A41E67" w:rsidRDefault="00DA3C9B" w:rsidP="00DA3C9B">
      <w:pPr>
        <w:pBdr>
          <w:top w:val="nil"/>
          <w:left w:val="nil"/>
          <w:bottom w:val="nil"/>
          <w:right w:val="nil"/>
          <w:between w:val="nil"/>
        </w:pBdr>
        <w:spacing w:after="0" w:line="276" w:lineRule="auto"/>
        <w:ind w:left="720"/>
        <w:rPr>
          <w:rFonts w:eastAsia="Arial" w:cs="Arial"/>
          <w:color w:val="000000"/>
          <w:szCs w:val="24"/>
        </w:rPr>
      </w:pPr>
      <w:r w:rsidRPr="00A41E67">
        <w:rPr>
          <w:rFonts w:eastAsia="Arial" w:cs="Arial"/>
          <w:color w:val="000000"/>
          <w:szCs w:val="24"/>
        </w:rPr>
        <w:t>• Financial reserves are proportionate to the opportunity</w:t>
      </w:r>
    </w:p>
    <w:p w14:paraId="206932E4" w14:textId="77777777" w:rsidR="00BC40D8" w:rsidRPr="00A41E67" w:rsidRDefault="00BC40D8" w:rsidP="00F03C7C">
      <w:pPr>
        <w:pBdr>
          <w:top w:val="nil"/>
          <w:left w:val="nil"/>
          <w:bottom w:val="nil"/>
          <w:right w:val="nil"/>
          <w:between w:val="nil"/>
        </w:pBdr>
        <w:spacing w:after="0" w:line="276" w:lineRule="auto"/>
        <w:ind w:left="720"/>
        <w:rPr>
          <w:rFonts w:eastAsia="Arial" w:cs="Arial"/>
          <w:color w:val="000000"/>
          <w:szCs w:val="24"/>
        </w:rPr>
      </w:pPr>
    </w:p>
    <w:p w14:paraId="75A720D8" w14:textId="77777777" w:rsidR="008759DB" w:rsidRPr="00A41E67" w:rsidRDefault="008759DB" w:rsidP="00F03C7C">
      <w:pPr>
        <w:pStyle w:val="Heading1"/>
      </w:pPr>
    </w:p>
    <w:p w14:paraId="00268001" w14:textId="1C4B3EC7" w:rsidR="213DED7E" w:rsidRDefault="213DED7E" w:rsidP="213DED7E"/>
    <w:p w14:paraId="44E597CA" w14:textId="6AA219B2" w:rsidR="213DED7E" w:rsidRDefault="213DED7E" w:rsidP="213DED7E"/>
    <w:p w14:paraId="244744BE" w14:textId="1C240083" w:rsidR="00092483" w:rsidRPr="00A41E67" w:rsidRDefault="00F03C7C" w:rsidP="00F03C7C">
      <w:pPr>
        <w:pStyle w:val="Heading1"/>
      </w:pPr>
      <w:r w:rsidRPr="00A41E67">
        <w:lastRenderedPageBreak/>
        <w:t xml:space="preserve">Section 3 </w:t>
      </w:r>
      <w:r w:rsidR="004D232D" w:rsidRPr="00A41E67">
        <w:t>Application</w:t>
      </w:r>
    </w:p>
    <w:p w14:paraId="19F642DC" w14:textId="77777777" w:rsidR="00AB0329" w:rsidRPr="00A41E67" w:rsidRDefault="00AB0329" w:rsidP="00AB0329">
      <w:pPr>
        <w:rPr>
          <w:rFonts w:cs="Arial"/>
          <w:szCs w:val="24"/>
          <w:lang w:eastAsia="en-GB"/>
        </w:rPr>
      </w:pPr>
      <w:r w:rsidRPr="00A41E67">
        <w:rPr>
          <w:rFonts w:cs="Arial"/>
          <w:szCs w:val="24"/>
          <w:lang w:eastAsia="en-GB"/>
        </w:rPr>
        <w:t>The scoring criteria and guidance will be used when evaluating your bid response.</w:t>
      </w:r>
    </w:p>
    <w:tbl>
      <w:tblPr>
        <w:tblStyle w:val="TableGrid"/>
        <w:tblW w:w="0" w:type="auto"/>
        <w:tblLook w:val="04A0" w:firstRow="1" w:lastRow="0" w:firstColumn="1" w:lastColumn="0" w:noHBand="0" w:noVBand="1"/>
      </w:tblPr>
      <w:tblGrid>
        <w:gridCol w:w="3005"/>
        <w:gridCol w:w="3005"/>
        <w:gridCol w:w="3006"/>
      </w:tblGrid>
      <w:tr w:rsidR="00AB0329" w:rsidRPr="00A41E67" w14:paraId="07C3849B" w14:textId="77777777" w:rsidTr="213DED7E">
        <w:tc>
          <w:tcPr>
            <w:tcW w:w="3005" w:type="dxa"/>
            <w:vAlign w:val="center"/>
          </w:tcPr>
          <w:p w14:paraId="176FB07D" w14:textId="77777777" w:rsidR="00AB0329" w:rsidRPr="00A41E67" w:rsidRDefault="00AB0329" w:rsidP="00F405B9">
            <w:pPr>
              <w:pStyle w:val="Heading2"/>
              <w:jc w:val="center"/>
              <w:rPr>
                <w:rStyle w:val="Strong"/>
                <w:rFonts w:cs="Arial"/>
                <w:szCs w:val="24"/>
              </w:rPr>
            </w:pPr>
            <w:r w:rsidRPr="00A41E67">
              <w:rPr>
                <w:rStyle w:val="Strong"/>
                <w:rFonts w:cs="Arial"/>
                <w:szCs w:val="24"/>
              </w:rPr>
              <w:t>Question Number</w:t>
            </w:r>
          </w:p>
        </w:tc>
        <w:tc>
          <w:tcPr>
            <w:tcW w:w="3005" w:type="dxa"/>
            <w:vAlign w:val="center"/>
          </w:tcPr>
          <w:p w14:paraId="32D27896" w14:textId="77777777" w:rsidR="00AB0329" w:rsidRPr="00A41E67" w:rsidRDefault="00AB0329" w:rsidP="00F405B9">
            <w:pPr>
              <w:pStyle w:val="Heading2"/>
              <w:jc w:val="center"/>
              <w:rPr>
                <w:rStyle w:val="Strong"/>
                <w:rFonts w:cs="Arial"/>
                <w:szCs w:val="24"/>
              </w:rPr>
            </w:pPr>
            <w:r w:rsidRPr="00A41E67">
              <w:rPr>
                <w:rStyle w:val="Strong"/>
                <w:rFonts w:cs="Arial"/>
                <w:szCs w:val="24"/>
              </w:rPr>
              <w:t>Question</w:t>
            </w:r>
          </w:p>
        </w:tc>
        <w:tc>
          <w:tcPr>
            <w:tcW w:w="3006" w:type="dxa"/>
            <w:vAlign w:val="center"/>
          </w:tcPr>
          <w:p w14:paraId="4F68EFC7" w14:textId="77777777" w:rsidR="00AB0329" w:rsidRPr="00A41E67" w:rsidRDefault="00AB0329" w:rsidP="00F405B9">
            <w:pPr>
              <w:pStyle w:val="Heading2"/>
              <w:jc w:val="center"/>
              <w:rPr>
                <w:rStyle w:val="Strong"/>
                <w:rFonts w:cs="Arial"/>
                <w:szCs w:val="24"/>
              </w:rPr>
            </w:pPr>
            <w:r w:rsidRPr="00A41E67">
              <w:rPr>
                <w:rStyle w:val="Strong"/>
                <w:rFonts w:cs="Arial"/>
                <w:szCs w:val="24"/>
              </w:rPr>
              <w:t>Word Count</w:t>
            </w:r>
          </w:p>
        </w:tc>
      </w:tr>
      <w:tr w:rsidR="00AB0329" w:rsidRPr="00A41E67" w14:paraId="2B87876F" w14:textId="77777777" w:rsidTr="213DED7E">
        <w:tc>
          <w:tcPr>
            <w:tcW w:w="3005" w:type="dxa"/>
            <w:vAlign w:val="center"/>
          </w:tcPr>
          <w:p w14:paraId="72C2E394" w14:textId="77777777" w:rsidR="00AB0329" w:rsidRPr="00A41E67" w:rsidRDefault="00AB0329" w:rsidP="00F405B9">
            <w:pPr>
              <w:jc w:val="center"/>
              <w:textAlignment w:val="top"/>
              <w:rPr>
                <w:rStyle w:val="Strong"/>
                <w:rFonts w:cs="Arial"/>
                <w:szCs w:val="24"/>
              </w:rPr>
            </w:pPr>
            <w:r w:rsidRPr="00A41E67">
              <w:rPr>
                <w:rStyle w:val="Strong"/>
                <w:rFonts w:cs="Arial"/>
                <w:szCs w:val="24"/>
              </w:rPr>
              <w:t>1</w:t>
            </w:r>
          </w:p>
        </w:tc>
        <w:tc>
          <w:tcPr>
            <w:tcW w:w="3005" w:type="dxa"/>
            <w:vAlign w:val="center"/>
          </w:tcPr>
          <w:p w14:paraId="39A1AA97" w14:textId="0974BB03" w:rsidR="00AB0329" w:rsidRPr="00A41E67" w:rsidRDefault="00AB0329" w:rsidP="213DED7E">
            <w:pPr>
              <w:jc w:val="center"/>
              <w:textAlignment w:val="top"/>
              <w:rPr>
                <w:rStyle w:val="Strong"/>
                <w:rFonts w:cs="Arial"/>
              </w:rPr>
            </w:pPr>
            <w:r w:rsidRPr="213DED7E">
              <w:rPr>
                <w:rStyle w:val="Strong"/>
                <w:rFonts w:cs="Arial"/>
              </w:rPr>
              <w:t xml:space="preserve">Provide an overview of your proposal to the opportunity offered above, including </w:t>
            </w:r>
            <w:r w:rsidR="0679BB99" w:rsidRPr="213DED7E">
              <w:rPr>
                <w:rStyle w:val="Strong"/>
                <w:rFonts w:cs="Arial"/>
              </w:rPr>
              <w:t>delivery model,</w:t>
            </w:r>
            <w:r w:rsidR="6067E509" w:rsidRPr="213DED7E">
              <w:rPr>
                <w:rStyle w:val="Strong"/>
                <w:rFonts w:cs="Arial"/>
              </w:rPr>
              <w:t xml:space="preserve"> sessional breakdown and</w:t>
            </w:r>
            <w:r w:rsidR="0679BB99" w:rsidRPr="213DED7E">
              <w:rPr>
                <w:rStyle w:val="Strong"/>
                <w:rFonts w:cs="Arial"/>
              </w:rPr>
              <w:t xml:space="preserve"> </w:t>
            </w:r>
            <w:r w:rsidRPr="213DED7E">
              <w:rPr>
                <w:rStyle w:val="Strong"/>
                <w:rFonts w:cs="Arial"/>
              </w:rPr>
              <w:t>anticipated timelines</w:t>
            </w:r>
          </w:p>
          <w:p w14:paraId="0A1A2638" w14:textId="77777777" w:rsidR="00AB0329" w:rsidRPr="00A41E67" w:rsidRDefault="00AB0329" w:rsidP="00F405B9">
            <w:pPr>
              <w:jc w:val="center"/>
              <w:textAlignment w:val="top"/>
              <w:rPr>
                <w:rStyle w:val="Strong"/>
                <w:rFonts w:cs="Arial"/>
                <w:b w:val="0"/>
                <w:bCs w:val="0"/>
                <w:i/>
                <w:iCs/>
                <w:szCs w:val="24"/>
              </w:rPr>
            </w:pPr>
            <w:r w:rsidRPr="00A41E67">
              <w:rPr>
                <w:rStyle w:val="Strong"/>
                <w:rFonts w:cs="Arial"/>
                <w:b w:val="0"/>
                <w:bCs w:val="0"/>
                <w:i/>
                <w:iCs/>
              </w:rPr>
              <w:t>Please consider scoring criteria 1,5,7,10.</w:t>
            </w:r>
          </w:p>
        </w:tc>
        <w:tc>
          <w:tcPr>
            <w:tcW w:w="3006" w:type="dxa"/>
            <w:vAlign w:val="center"/>
          </w:tcPr>
          <w:p w14:paraId="2838F123" w14:textId="5C6516B2" w:rsidR="00AB0329" w:rsidRPr="00A41E67" w:rsidRDefault="00AB0329" w:rsidP="00F405B9">
            <w:pPr>
              <w:jc w:val="center"/>
              <w:textAlignment w:val="top"/>
              <w:rPr>
                <w:rStyle w:val="Strong"/>
                <w:rFonts w:cs="Arial"/>
                <w:szCs w:val="24"/>
              </w:rPr>
            </w:pPr>
            <w:r w:rsidRPr="00A41E67">
              <w:rPr>
                <w:rStyle w:val="Strong"/>
                <w:rFonts w:cs="Arial"/>
                <w:szCs w:val="24"/>
              </w:rPr>
              <w:t xml:space="preserve">Max. </w:t>
            </w:r>
            <w:r w:rsidR="00F65E3E">
              <w:rPr>
                <w:rStyle w:val="Strong"/>
                <w:rFonts w:cs="Arial"/>
                <w:szCs w:val="24"/>
              </w:rPr>
              <w:t>1000</w:t>
            </w:r>
            <w:r w:rsidRPr="00A41E67">
              <w:rPr>
                <w:rStyle w:val="Strong"/>
                <w:rFonts w:cs="Arial"/>
                <w:szCs w:val="24"/>
              </w:rPr>
              <w:t xml:space="preserve"> words</w:t>
            </w:r>
          </w:p>
        </w:tc>
      </w:tr>
      <w:tr w:rsidR="00AB0329" w:rsidRPr="00A41E67" w14:paraId="6FB0BA16" w14:textId="77777777" w:rsidTr="213DED7E">
        <w:tc>
          <w:tcPr>
            <w:tcW w:w="9016" w:type="dxa"/>
            <w:gridSpan w:val="3"/>
          </w:tcPr>
          <w:p w14:paraId="2C1AA339" w14:textId="77777777" w:rsidR="00AB0329" w:rsidRPr="00A41E67" w:rsidRDefault="00AB0329" w:rsidP="00F405B9">
            <w:pPr>
              <w:textAlignment w:val="top"/>
              <w:rPr>
                <w:rFonts w:eastAsia="Times New Roman" w:cs="Arial"/>
                <w:szCs w:val="24"/>
                <w:lang w:eastAsia="en-GB"/>
              </w:rPr>
            </w:pPr>
          </w:p>
          <w:p w14:paraId="613E2BA3" w14:textId="77777777" w:rsidR="00AB0329" w:rsidRPr="00A41E67" w:rsidRDefault="00AB0329" w:rsidP="00F405B9">
            <w:pPr>
              <w:textAlignment w:val="top"/>
              <w:rPr>
                <w:rFonts w:eastAsia="Times New Roman" w:cs="Arial"/>
                <w:b/>
                <w:bCs/>
                <w:szCs w:val="24"/>
                <w:lang w:eastAsia="en-GB"/>
              </w:rPr>
            </w:pPr>
          </w:p>
          <w:p w14:paraId="052652BA" w14:textId="77777777" w:rsidR="00AB0329" w:rsidRPr="00A41E67" w:rsidRDefault="00AB0329" w:rsidP="00F405B9">
            <w:pPr>
              <w:textAlignment w:val="top"/>
              <w:rPr>
                <w:rFonts w:eastAsia="Times New Roman" w:cs="Arial"/>
                <w:szCs w:val="24"/>
                <w:lang w:eastAsia="en-GB"/>
              </w:rPr>
            </w:pPr>
          </w:p>
          <w:p w14:paraId="2B024B11" w14:textId="77777777" w:rsidR="00AB0329" w:rsidRPr="00A41E67" w:rsidRDefault="00AB0329" w:rsidP="00F405B9">
            <w:pPr>
              <w:textAlignment w:val="top"/>
              <w:rPr>
                <w:rFonts w:eastAsia="Times New Roman" w:cs="Arial"/>
                <w:szCs w:val="24"/>
                <w:lang w:eastAsia="en-GB"/>
              </w:rPr>
            </w:pPr>
          </w:p>
          <w:p w14:paraId="698A0A0E" w14:textId="3FAD742E" w:rsidR="00AB0329" w:rsidRPr="00A41E67" w:rsidRDefault="00AB0329" w:rsidP="00AB0329">
            <w:pPr>
              <w:textAlignment w:val="top"/>
              <w:rPr>
                <w:rFonts w:eastAsia="Times New Roman" w:cs="Arial"/>
                <w:color w:val="202124"/>
                <w:szCs w:val="24"/>
                <w:lang w:eastAsia="en-GB"/>
              </w:rPr>
            </w:pPr>
            <w:r w:rsidRPr="00A41E67">
              <w:rPr>
                <w:rFonts w:eastAsia="Times New Roman" w:cs="Arial"/>
                <w:szCs w:val="24"/>
                <w:lang w:eastAsia="en-GB"/>
              </w:rPr>
              <w:t xml:space="preserve"> </w:t>
            </w:r>
          </w:p>
        </w:tc>
      </w:tr>
      <w:tr w:rsidR="00AB0329" w:rsidRPr="00A41E67" w14:paraId="2404226B" w14:textId="77777777" w:rsidTr="213DED7E">
        <w:tc>
          <w:tcPr>
            <w:tcW w:w="3005" w:type="dxa"/>
            <w:vAlign w:val="center"/>
          </w:tcPr>
          <w:p w14:paraId="69DFD99F" w14:textId="77777777" w:rsidR="00AB0329" w:rsidRPr="00A41E67" w:rsidRDefault="00AB0329" w:rsidP="00F405B9">
            <w:pPr>
              <w:jc w:val="center"/>
              <w:textAlignment w:val="top"/>
              <w:rPr>
                <w:rStyle w:val="Strong"/>
                <w:rFonts w:cs="Arial"/>
                <w:szCs w:val="24"/>
              </w:rPr>
            </w:pPr>
            <w:r w:rsidRPr="00A41E67">
              <w:rPr>
                <w:rStyle w:val="Strong"/>
                <w:rFonts w:cs="Arial"/>
                <w:szCs w:val="24"/>
              </w:rPr>
              <w:t>2</w:t>
            </w:r>
          </w:p>
        </w:tc>
        <w:tc>
          <w:tcPr>
            <w:tcW w:w="3005" w:type="dxa"/>
            <w:vAlign w:val="center"/>
          </w:tcPr>
          <w:p w14:paraId="4BAC9DE0" w14:textId="77777777" w:rsidR="00AB0329" w:rsidRPr="00A41E67" w:rsidRDefault="00AB0329" w:rsidP="00F405B9">
            <w:pPr>
              <w:jc w:val="center"/>
              <w:textAlignment w:val="top"/>
              <w:rPr>
                <w:rStyle w:val="Strong"/>
                <w:rFonts w:cs="Arial"/>
                <w:b w:val="0"/>
                <w:bCs w:val="0"/>
              </w:rPr>
            </w:pPr>
            <w:r w:rsidRPr="00A41E67">
              <w:rPr>
                <w:rStyle w:val="Strong"/>
                <w:rFonts w:cs="Arial"/>
                <w:szCs w:val="24"/>
              </w:rPr>
              <w:t>What outcomes will you aim to achieve through the delivery of this project?</w:t>
            </w:r>
            <w:r w:rsidRPr="00A41E67">
              <w:rPr>
                <w:rStyle w:val="Strong"/>
                <w:rFonts w:cs="Arial"/>
              </w:rPr>
              <w:t xml:space="preserve"> </w:t>
            </w:r>
          </w:p>
          <w:p w14:paraId="3831708B" w14:textId="77777777" w:rsidR="00AB0329" w:rsidRPr="00A41E67" w:rsidRDefault="00AB0329" w:rsidP="00F405B9">
            <w:pPr>
              <w:jc w:val="center"/>
              <w:textAlignment w:val="top"/>
              <w:rPr>
                <w:rStyle w:val="Strong"/>
                <w:rFonts w:cs="Arial"/>
                <w:b w:val="0"/>
                <w:bCs w:val="0"/>
                <w:i/>
                <w:iCs/>
                <w:szCs w:val="24"/>
              </w:rPr>
            </w:pPr>
            <w:r w:rsidRPr="00A41E67">
              <w:rPr>
                <w:rStyle w:val="Strong"/>
                <w:rFonts w:cs="Arial"/>
                <w:b w:val="0"/>
                <w:bCs w:val="0"/>
                <w:i/>
                <w:iCs/>
              </w:rPr>
              <w:t>Please consider scoring criteria 2,3,4.</w:t>
            </w:r>
          </w:p>
        </w:tc>
        <w:tc>
          <w:tcPr>
            <w:tcW w:w="3006" w:type="dxa"/>
            <w:vAlign w:val="center"/>
          </w:tcPr>
          <w:p w14:paraId="5BB759FD" w14:textId="77777777" w:rsidR="00AB0329" w:rsidRPr="00A41E67" w:rsidRDefault="00AB0329" w:rsidP="00F405B9">
            <w:pPr>
              <w:textAlignment w:val="top"/>
              <w:rPr>
                <w:rStyle w:val="Strong"/>
                <w:rFonts w:cs="Arial"/>
                <w:szCs w:val="24"/>
              </w:rPr>
            </w:pPr>
            <w:r w:rsidRPr="00A41E67">
              <w:rPr>
                <w:rStyle w:val="Strong"/>
                <w:rFonts w:cs="Arial"/>
                <w:szCs w:val="24"/>
              </w:rPr>
              <w:t>Max. 500 words</w:t>
            </w:r>
          </w:p>
        </w:tc>
      </w:tr>
      <w:tr w:rsidR="00AB0329" w:rsidRPr="00A41E67" w14:paraId="7ED8B7D7" w14:textId="77777777" w:rsidTr="213DED7E">
        <w:tc>
          <w:tcPr>
            <w:tcW w:w="9016" w:type="dxa"/>
            <w:gridSpan w:val="3"/>
          </w:tcPr>
          <w:p w14:paraId="4E99D957" w14:textId="77777777" w:rsidR="00AB0329" w:rsidRPr="00A41E67" w:rsidRDefault="00AB0329" w:rsidP="00F405B9">
            <w:pPr>
              <w:textAlignment w:val="top"/>
              <w:rPr>
                <w:rFonts w:eastAsia="Times New Roman" w:cs="Arial"/>
                <w:color w:val="202124"/>
                <w:szCs w:val="24"/>
                <w:lang w:eastAsia="en-GB"/>
              </w:rPr>
            </w:pPr>
          </w:p>
          <w:p w14:paraId="78B226BB" w14:textId="77777777" w:rsidR="00AB0329" w:rsidRPr="00A41E67" w:rsidRDefault="00AB0329" w:rsidP="00F405B9">
            <w:pPr>
              <w:textAlignment w:val="top"/>
              <w:rPr>
                <w:rFonts w:eastAsia="Times New Roman" w:cs="Arial"/>
                <w:color w:val="202124"/>
                <w:szCs w:val="24"/>
                <w:lang w:eastAsia="en-GB"/>
              </w:rPr>
            </w:pPr>
          </w:p>
          <w:p w14:paraId="30A078EF" w14:textId="77777777" w:rsidR="00AB0329" w:rsidRPr="00A41E67" w:rsidRDefault="00AB0329" w:rsidP="00F405B9">
            <w:pPr>
              <w:textAlignment w:val="top"/>
              <w:rPr>
                <w:rFonts w:eastAsia="Times New Roman" w:cs="Arial"/>
                <w:color w:val="202124"/>
                <w:szCs w:val="24"/>
                <w:lang w:eastAsia="en-GB"/>
              </w:rPr>
            </w:pPr>
          </w:p>
          <w:p w14:paraId="608FC8FE" w14:textId="77777777" w:rsidR="00AB0329" w:rsidRPr="00A41E67" w:rsidRDefault="00AB0329" w:rsidP="00F405B9">
            <w:pPr>
              <w:textAlignment w:val="top"/>
              <w:rPr>
                <w:rFonts w:eastAsia="Times New Roman" w:cs="Arial"/>
                <w:color w:val="202124"/>
                <w:szCs w:val="24"/>
                <w:lang w:eastAsia="en-GB"/>
              </w:rPr>
            </w:pPr>
          </w:p>
          <w:p w14:paraId="7F33BCA3" w14:textId="77777777" w:rsidR="00AB0329" w:rsidRPr="00A41E67" w:rsidRDefault="00AB0329" w:rsidP="00F405B9">
            <w:pPr>
              <w:textAlignment w:val="top"/>
              <w:rPr>
                <w:rFonts w:eastAsia="Times New Roman" w:cs="Arial"/>
                <w:color w:val="202124"/>
                <w:szCs w:val="24"/>
                <w:lang w:eastAsia="en-GB"/>
              </w:rPr>
            </w:pPr>
          </w:p>
        </w:tc>
      </w:tr>
      <w:tr w:rsidR="00AB0329" w:rsidRPr="00A41E67" w14:paraId="460EB2F8" w14:textId="77777777" w:rsidTr="213DED7E">
        <w:tc>
          <w:tcPr>
            <w:tcW w:w="3005" w:type="dxa"/>
            <w:vAlign w:val="center"/>
          </w:tcPr>
          <w:p w14:paraId="5B11B268" w14:textId="77777777" w:rsidR="00AB0329" w:rsidRPr="00A41E67" w:rsidRDefault="00AB0329" w:rsidP="00F405B9">
            <w:pPr>
              <w:textAlignment w:val="top"/>
              <w:rPr>
                <w:rStyle w:val="Strong"/>
                <w:rFonts w:cs="Arial"/>
                <w:szCs w:val="24"/>
              </w:rPr>
            </w:pPr>
            <w:r w:rsidRPr="00A41E67">
              <w:rPr>
                <w:rStyle w:val="Strong"/>
                <w:rFonts w:cs="Arial"/>
                <w:szCs w:val="24"/>
              </w:rPr>
              <w:t>3</w:t>
            </w:r>
          </w:p>
        </w:tc>
        <w:tc>
          <w:tcPr>
            <w:tcW w:w="3005" w:type="dxa"/>
            <w:vAlign w:val="center"/>
          </w:tcPr>
          <w:p w14:paraId="50F630FF" w14:textId="77777777" w:rsidR="00AB0329" w:rsidRPr="00A41E67" w:rsidRDefault="00AB0329" w:rsidP="00F405B9">
            <w:pPr>
              <w:jc w:val="center"/>
              <w:textAlignment w:val="top"/>
              <w:rPr>
                <w:rStyle w:val="Strong"/>
                <w:rFonts w:cs="Arial"/>
                <w:szCs w:val="24"/>
              </w:rPr>
            </w:pPr>
            <w:r w:rsidRPr="00A41E67">
              <w:rPr>
                <w:rStyle w:val="Strong"/>
                <w:rFonts w:cs="Arial"/>
                <w:szCs w:val="24"/>
              </w:rPr>
              <w:t>How do you propose to engage with residents who may be less likely to engage with traditional support services.</w:t>
            </w:r>
          </w:p>
          <w:p w14:paraId="0FC29216" w14:textId="77777777" w:rsidR="00AB0329" w:rsidRPr="00A41E67" w:rsidRDefault="00AB0329" w:rsidP="00F405B9">
            <w:pPr>
              <w:jc w:val="center"/>
              <w:textAlignment w:val="top"/>
              <w:rPr>
                <w:rStyle w:val="Strong"/>
                <w:rFonts w:cs="Arial"/>
                <w:b w:val="0"/>
                <w:bCs w:val="0"/>
                <w:i/>
                <w:iCs/>
                <w:szCs w:val="24"/>
              </w:rPr>
            </w:pPr>
            <w:r w:rsidRPr="00A41E67">
              <w:rPr>
                <w:rStyle w:val="Strong"/>
                <w:rFonts w:cs="Arial"/>
                <w:b w:val="0"/>
                <w:bCs w:val="0"/>
                <w:i/>
                <w:iCs/>
              </w:rPr>
              <w:t>Please consider scoring criteria 6 and 8.</w:t>
            </w:r>
          </w:p>
        </w:tc>
        <w:tc>
          <w:tcPr>
            <w:tcW w:w="3006" w:type="dxa"/>
            <w:vAlign w:val="center"/>
          </w:tcPr>
          <w:p w14:paraId="366B1B9A" w14:textId="77777777" w:rsidR="00AB0329" w:rsidRPr="00A41E67" w:rsidRDefault="00AB0329" w:rsidP="00F405B9">
            <w:pPr>
              <w:textAlignment w:val="top"/>
              <w:rPr>
                <w:rFonts w:eastAsia="Times New Roman" w:cs="Arial"/>
                <w:b/>
                <w:bCs/>
                <w:color w:val="202124"/>
                <w:szCs w:val="24"/>
                <w:lang w:eastAsia="en-GB"/>
              </w:rPr>
            </w:pPr>
            <w:r w:rsidRPr="00A41E67">
              <w:rPr>
                <w:rFonts w:eastAsia="Times New Roman" w:cs="Arial"/>
                <w:b/>
                <w:bCs/>
                <w:color w:val="202124"/>
                <w:szCs w:val="24"/>
                <w:lang w:eastAsia="en-GB"/>
              </w:rPr>
              <w:t>Max. 500 words</w:t>
            </w:r>
          </w:p>
        </w:tc>
      </w:tr>
      <w:tr w:rsidR="00AB0329" w:rsidRPr="00A41E67" w14:paraId="760DA549" w14:textId="77777777" w:rsidTr="213DED7E">
        <w:tc>
          <w:tcPr>
            <w:tcW w:w="9016" w:type="dxa"/>
            <w:gridSpan w:val="3"/>
          </w:tcPr>
          <w:p w14:paraId="2035FAB6" w14:textId="77777777" w:rsidR="00AB0329" w:rsidRPr="00A41E67" w:rsidRDefault="00AB0329" w:rsidP="00F405B9">
            <w:pPr>
              <w:textAlignment w:val="top"/>
              <w:rPr>
                <w:rFonts w:cs="Arial"/>
                <w:b/>
                <w:bCs/>
                <w:szCs w:val="24"/>
              </w:rPr>
            </w:pPr>
          </w:p>
          <w:p w14:paraId="51DFE884" w14:textId="77777777" w:rsidR="00AB0329" w:rsidRPr="00A41E67" w:rsidRDefault="00AB0329" w:rsidP="00F405B9">
            <w:pPr>
              <w:textAlignment w:val="top"/>
              <w:rPr>
                <w:rFonts w:cs="Arial"/>
                <w:b/>
                <w:bCs/>
                <w:szCs w:val="24"/>
              </w:rPr>
            </w:pPr>
          </w:p>
          <w:p w14:paraId="5F26514B" w14:textId="77777777" w:rsidR="00AB0329" w:rsidRPr="00A41E67" w:rsidRDefault="00AB0329" w:rsidP="00F405B9">
            <w:pPr>
              <w:textAlignment w:val="top"/>
              <w:rPr>
                <w:rStyle w:val="Strong"/>
                <w:rFonts w:cs="Arial"/>
                <w:b w:val="0"/>
                <w:bCs w:val="0"/>
                <w:szCs w:val="24"/>
              </w:rPr>
            </w:pPr>
          </w:p>
          <w:p w14:paraId="5C09A175" w14:textId="77777777" w:rsidR="00AB0329" w:rsidRPr="00A41E67" w:rsidRDefault="00AB0329" w:rsidP="00F405B9">
            <w:pPr>
              <w:textAlignment w:val="top"/>
              <w:rPr>
                <w:rStyle w:val="Strong"/>
                <w:rFonts w:cs="Arial"/>
                <w:b w:val="0"/>
                <w:bCs w:val="0"/>
                <w:szCs w:val="24"/>
              </w:rPr>
            </w:pPr>
          </w:p>
          <w:p w14:paraId="7883DEF7" w14:textId="77777777" w:rsidR="00AB0329" w:rsidRPr="00A41E67" w:rsidRDefault="00AB0329" w:rsidP="00F405B9">
            <w:pPr>
              <w:textAlignment w:val="top"/>
              <w:rPr>
                <w:rStyle w:val="Strong"/>
                <w:rFonts w:cs="Arial"/>
                <w:szCs w:val="24"/>
              </w:rPr>
            </w:pPr>
          </w:p>
        </w:tc>
      </w:tr>
    </w:tbl>
    <w:p w14:paraId="048ACF98" w14:textId="77777777" w:rsidR="00AB0329" w:rsidRPr="00A41E67" w:rsidRDefault="00AB0329" w:rsidP="00AB0329">
      <w:pPr>
        <w:rPr>
          <w:rFonts w:cs="Arial"/>
          <w:szCs w:val="24"/>
          <w:lang w:eastAsia="en-GB"/>
        </w:rPr>
      </w:pPr>
    </w:p>
    <w:p w14:paraId="12352656" w14:textId="77777777" w:rsidR="00AB0329" w:rsidRPr="00A41E67" w:rsidRDefault="00AB0329" w:rsidP="00AB0329">
      <w:pPr>
        <w:rPr>
          <w:rFonts w:cs="Arial"/>
          <w:szCs w:val="24"/>
          <w:lang w:eastAsia="en-GB"/>
        </w:rPr>
      </w:pPr>
    </w:p>
    <w:p w14:paraId="5C4AA740" w14:textId="77777777" w:rsidR="00AB0329" w:rsidRPr="00A41E67" w:rsidRDefault="00AB0329" w:rsidP="00AB0329">
      <w:pPr>
        <w:rPr>
          <w:rFonts w:cs="Arial"/>
          <w:szCs w:val="24"/>
          <w:lang w:eastAsia="en-GB"/>
        </w:rPr>
      </w:pPr>
    </w:p>
    <w:p w14:paraId="36FF2275" w14:textId="77777777" w:rsidR="00AB0329" w:rsidRPr="00A41E67" w:rsidRDefault="00AB0329" w:rsidP="00AB0329">
      <w:pPr>
        <w:pStyle w:val="Heading1"/>
        <w:rPr>
          <w:rFonts w:eastAsia="Times New Roman"/>
          <w:lang w:eastAsia="en-GB"/>
        </w:rPr>
      </w:pPr>
      <w:r w:rsidRPr="00A41E67">
        <w:rPr>
          <w:rFonts w:eastAsia="Times New Roman"/>
          <w:lang w:eastAsia="en-GB"/>
        </w:rPr>
        <w:lastRenderedPageBreak/>
        <w:t>Section 4: Pricing Submission</w:t>
      </w:r>
    </w:p>
    <w:tbl>
      <w:tblPr>
        <w:tblStyle w:val="TableGrid"/>
        <w:tblW w:w="0" w:type="auto"/>
        <w:jc w:val="center"/>
        <w:tblLook w:val="04A0" w:firstRow="1" w:lastRow="0" w:firstColumn="1" w:lastColumn="0" w:noHBand="0" w:noVBand="1"/>
      </w:tblPr>
      <w:tblGrid>
        <w:gridCol w:w="3975"/>
        <w:gridCol w:w="1843"/>
        <w:gridCol w:w="1701"/>
      </w:tblGrid>
      <w:tr w:rsidR="00AB0329" w:rsidRPr="00A41E67" w14:paraId="21FEE407" w14:textId="77777777" w:rsidTr="00F405B9">
        <w:trPr>
          <w:jc w:val="center"/>
        </w:trPr>
        <w:tc>
          <w:tcPr>
            <w:tcW w:w="3975" w:type="dxa"/>
            <w:shd w:val="clear" w:color="auto" w:fill="D1D1D1" w:themeFill="background2" w:themeFillShade="E6"/>
          </w:tcPr>
          <w:p w14:paraId="74D9C508" w14:textId="77777777" w:rsidR="00AB0329" w:rsidRPr="00A41E67" w:rsidRDefault="00AB0329" w:rsidP="00F405B9">
            <w:pPr>
              <w:rPr>
                <w:rFonts w:eastAsia="Times New Roman" w:cs="Arial"/>
                <w:b/>
                <w:bCs/>
                <w:color w:val="202124"/>
                <w:szCs w:val="24"/>
                <w:lang w:eastAsia="en-GB"/>
              </w:rPr>
            </w:pPr>
          </w:p>
        </w:tc>
        <w:tc>
          <w:tcPr>
            <w:tcW w:w="1843" w:type="dxa"/>
            <w:shd w:val="clear" w:color="auto" w:fill="D1D1D1" w:themeFill="background2" w:themeFillShade="E6"/>
          </w:tcPr>
          <w:p w14:paraId="6168BEA3" w14:textId="77777777" w:rsidR="00AB0329" w:rsidRPr="00A41E67" w:rsidRDefault="00AB0329" w:rsidP="00F405B9">
            <w:pPr>
              <w:jc w:val="center"/>
              <w:rPr>
                <w:rFonts w:eastAsia="Times New Roman" w:cs="Arial"/>
                <w:b/>
                <w:bCs/>
                <w:color w:val="202124"/>
                <w:szCs w:val="24"/>
                <w:lang w:eastAsia="en-GB"/>
              </w:rPr>
            </w:pPr>
            <w:r w:rsidRPr="00A41E67">
              <w:rPr>
                <w:rFonts w:eastAsia="Times New Roman" w:cs="Arial"/>
                <w:b/>
                <w:bCs/>
                <w:color w:val="202124"/>
                <w:szCs w:val="24"/>
                <w:lang w:eastAsia="en-GB"/>
              </w:rPr>
              <w:t xml:space="preserve">Year 1 </w:t>
            </w:r>
          </w:p>
          <w:p w14:paraId="0A666170" w14:textId="77777777" w:rsidR="00AB0329" w:rsidRPr="00A41E67" w:rsidRDefault="00AB0329" w:rsidP="00F405B9">
            <w:pPr>
              <w:jc w:val="center"/>
              <w:rPr>
                <w:rFonts w:eastAsia="Times New Roman" w:cs="Arial"/>
                <w:b/>
                <w:bCs/>
                <w:color w:val="202124"/>
                <w:szCs w:val="24"/>
                <w:lang w:eastAsia="en-GB"/>
              </w:rPr>
            </w:pPr>
            <w:r w:rsidRPr="00A41E67">
              <w:rPr>
                <w:rFonts w:eastAsia="Times New Roman" w:cs="Arial"/>
                <w:b/>
                <w:bCs/>
                <w:color w:val="202124"/>
                <w:szCs w:val="24"/>
                <w:lang w:eastAsia="en-GB"/>
              </w:rPr>
              <w:t>F.T. E</w:t>
            </w:r>
          </w:p>
        </w:tc>
        <w:tc>
          <w:tcPr>
            <w:tcW w:w="1701" w:type="dxa"/>
            <w:shd w:val="clear" w:color="auto" w:fill="D1D1D1" w:themeFill="background2" w:themeFillShade="E6"/>
          </w:tcPr>
          <w:p w14:paraId="14B4C096" w14:textId="77777777" w:rsidR="00AB0329" w:rsidRPr="00A41E67" w:rsidRDefault="00AB0329" w:rsidP="00F405B9">
            <w:pPr>
              <w:jc w:val="center"/>
              <w:rPr>
                <w:rFonts w:eastAsia="Times New Roman" w:cs="Arial"/>
                <w:b/>
                <w:bCs/>
                <w:color w:val="202124"/>
                <w:szCs w:val="24"/>
                <w:lang w:eastAsia="en-GB"/>
              </w:rPr>
            </w:pPr>
            <w:r w:rsidRPr="00A41E67">
              <w:rPr>
                <w:rFonts w:eastAsia="Times New Roman" w:cs="Arial"/>
                <w:b/>
                <w:bCs/>
                <w:color w:val="202124"/>
                <w:szCs w:val="24"/>
                <w:lang w:eastAsia="en-GB"/>
              </w:rPr>
              <w:t xml:space="preserve">Year 1 </w:t>
            </w:r>
          </w:p>
          <w:p w14:paraId="754CE520" w14:textId="77777777" w:rsidR="00AB0329" w:rsidRPr="00A41E67" w:rsidRDefault="00AB0329" w:rsidP="00F405B9">
            <w:pPr>
              <w:jc w:val="center"/>
              <w:rPr>
                <w:rFonts w:eastAsia="Times New Roman" w:cs="Arial"/>
                <w:b/>
                <w:bCs/>
                <w:color w:val="202124"/>
                <w:szCs w:val="24"/>
                <w:lang w:eastAsia="en-GB"/>
              </w:rPr>
            </w:pPr>
            <w:r w:rsidRPr="00A41E67">
              <w:rPr>
                <w:rFonts w:eastAsia="Times New Roman" w:cs="Arial"/>
                <w:b/>
                <w:bCs/>
                <w:color w:val="202124"/>
                <w:szCs w:val="24"/>
                <w:lang w:eastAsia="en-GB"/>
              </w:rPr>
              <w:t>Cost £</w:t>
            </w:r>
          </w:p>
        </w:tc>
      </w:tr>
      <w:tr w:rsidR="00AB0329" w:rsidRPr="00A41E67" w14:paraId="4BC38CB7" w14:textId="77777777" w:rsidTr="00F405B9">
        <w:trPr>
          <w:jc w:val="center"/>
        </w:trPr>
        <w:tc>
          <w:tcPr>
            <w:tcW w:w="3975" w:type="dxa"/>
          </w:tcPr>
          <w:p w14:paraId="4A7EAD7E" w14:textId="77777777" w:rsidR="00AB0329" w:rsidRPr="00A41E67" w:rsidRDefault="00AB0329" w:rsidP="00F405B9">
            <w:pPr>
              <w:rPr>
                <w:rFonts w:eastAsia="Times New Roman" w:cs="Arial"/>
                <w:b/>
                <w:bCs/>
                <w:color w:val="202124"/>
                <w:szCs w:val="24"/>
                <w:lang w:eastAsia="en-GB"/>
              </w:rPr>
            </w:pPr>
            <w:r w:rsidRPr="00A41E67">
              <w:rPr>
                <w:rFonts w:eastAsia="Times New Roman" w:cs="Arial"/>
                <w:b/>
                <w:bCs/>
                <w:szCs w:val="24"/>
                <w:lang w:eastAsia="en-GB"/>
              </w:rPr>
              <w:t>Direct Staffing Cost (Salary/On-costs)</w:t>
            </w:r>
          </w:p>
        </w:tc>
        <w:tc>
          <w:tcPr>
            <w:tcW w:w="1843" w:type="dxa"/>
          </w:tcPr>
          <w:p w14:paraId="78D2A984" w14:textId="77777777" w:rsidR="00AB0329" w:rsidRPr="00A41E67" w:rsidRDefault="00AB0329" w:rsidP="00F405B9">
            <w:pPr>
              <w:rPr>
                <w:rFonts w:eastAsia="Times New Roman" w:cs="Arial"/>
                <w:b/>
                <w:bCs/>
                <w:color w:val="202124"/>
                <w:szCs w:val="24"/>
                <w:lang w:eastAsia="en-GB"/>
              </w:rPr>
            </w:pPr>
          </w:p>
        </w:tc>
        <w:tc>
          <w:tcPr>
            <w:tcW w:w="1701" w:type="dxa"/>
          </w:tcPr>
          <w:p w14:paraId="44BE18A0" w14:textId="77777777" w:rsidR="00AB0329" w:rsidRPr="00A41E67" w:rsidRDefault="00AB0329" w:rsidP="00F405B9">
            <w:pPr>
              <w:rPr>
                <w:rFonts w:eastAsia="Times New Roman" w:cs="Arial"/>
                <w:b/>
                <w:bCs/>
                <w:color w:val="202124"/>
                <w:szCs w:val="24"/>
                <w:lang w:eastAsia="en-GB"/>
              </w:rPr>
            </w:pPr>
          </w:p>
        </w:tc>
      </w:tr>
      <w:tr w:rsidR="00AB0329" w:rsidRPr="00A41E67" w14:paraId="179E2CBF" w14:textId="77777777" w:rsidTr="00F405B9">
        <w:trPr>
          <w:jc w:val="center"/>
        </w:trPr>
        <w:tc>
          <w:tcPr>
            <w:tcW w:w="3975" w:type="dxa"/>
          </w:tcPr>
          <w:p w14:paraId="490E89BD" w14:textId="77777777" w:rsidR="00AB0329" w:rsidRPr="00A41E67" w:rsidRDefault="00AB0329" w:rsidP="00AB0329">
            <w:pPr>
              <w:rPr>
                <w:rFonts w:eastAsia="Times New Roman" w:cs="Arial"/>
                <w:b/>
                <w:bCs/>
                <w:color w:val="202124"/>
                <w:szCs w:val="24"/>
                <w:lang w:eastAsia="en-GB"/>
              </w:rPr>
            </w:pPr>
          </w:p>
        </w:tc>
        <w:tc>
          <w:tcPr>
            <w:tcW w:w="1843" w:type="dxa"/>
          </w:tcPr>
          <w:p w14:paraId="4DC6E4E9" w14:textId="3239A785" w:rsidR="00AB0329" w:rsidRPr="00A41E67" w:rsidRDefault="00AB0329" w:rsidP="00F405B9">
            <w:pPr>
              <w:rPr>
                <w:rFonts w:eastAsia="Times New Roman" w:cs="Arial"/>
                <w:b/>
                <w:bCs/>
                <w:color w:val="202124"/>
                <w:szCs w:val="24"/>
                <w:lang w:eastAsia="en-GB"/>
              </w:rPr>
            </w:pPr>
          </w:p>
        </w:tc>
        <w:tc>
          <w:tcPr>
            <w:tcW w:w="1701" w:type="dxa"/>
          </w:tcPr>
          <w:p w14:paraId="6248A2E6" w14:textId="68DC59D4" w:rsidR="00AB0329" w:rsidRPr="00A41E67" w:rsidRDefault="00AB0329" w:rsidP="00F405B9">
            <w:pPr>
              <w:rPr>
                <w:rFonts w:eastAsia="Times New Roman" w:cs="Arial"/>
                <w:b/>
                <w:bCs/>
                <w:color w:val="202124"/>
                <w:szCs w:val="24"/>
                <w:lang w:eastAsia="en-GB"/>
              </w:rPr>
            </w:pPr>
          </w:p>
        </w:tc>
      </w:tr>
      <w:tr w:rsidR="00AB0329" w:rsidRPr="00A41E67" w14:paraId="1A5A83CD" w14:textId="77777777" w:rsidTr="00F405B9">
        <w:trPr>
          <w:jc w:val="center"/>
        </w:trPr>
        <w:tc>
          <w:tcPr>
            <w:tcW w:w="3975" w:type="dxa"/>
          </w:tcPr>
          <w:p w14:paraId="2A275109" w14:textId="77777777" w:rsidR="00AB0329" w:rsidRPr="00A41E67" w:rsidRDefault="00AB0329" w:rsidP="00F405B9">
            <w:pPr>
              <w:rPr>
                <w:rFonts w:eastAsia="Times New Roman" w:cs="Arial"/>
                <w:b/>
                <w:bCs/>
                <w:color w:val="202124"/>
                <w:szCs w:val="24"/>
                <w:lang w:eastAsia="en-GB"/>
              </w:rPr>
            </w:pPr>
          </w:p>
        </w:tc>
        <w:tc>
          <w:tcPr>
            <w:tcW w:w="1843" w:type="dxa"/>
          </w:tcPr>
          <w:p w14:paraId="415CA235" w14:textId="77777777" w:rsidR="00AB0329" w:rsidRPr="00A41E67" w:rsidRDefault="00AB0329" w:rsidP="00F405B9">
            <w:pPr>
              <w:rPr>
                <w:rFonts w:eastAsia="Times New Roman" w:cs="Arial"/>
                <w:b/>
                <w:bCs/>
                <w:color w:val="202124"/>
                <w:szCs w:val="24"/>
                <w:lang w:eastAsia="en-GB"/>
              </w:rPr>
            </w:pPr>
          </w:p>
        </w:tc>
        <w:tc>
          <w:tcPr>
            <w:tcW w:w="1701" w:type="dxa"/>
          </w:tcPr>
          <w:p w14:paraId="19C7A03A" w14:textId="77777777" w:rsidR="00AB0329" w:rsidRPr="00A41E67" w:rsidRDefault="00AB0329" w:rsidP="00F405B9">
            <w:pPr>
              <w:rPr>
                <w:rFonts w:eastAsia="Times New Roman" w:cs="Arial"/>
                <w:b/>
                <w:bCs/>
                <w:color w:val="202124"/>
                <w:szCs w:val="24"/>
                <w:lang w:eastAsia="en-GB"/>
              </w:rPr>
            </w:pPr>
          </w:p>
        </w:tc>
      </w:tr>
      <w:tr w:rsidR="00AB0329" w:rsidRPr="00A41E67" w14:paraId="44C66F4E" w14:textId="77777777" w:rsidTr="00F405B9">
        <w:trPr>
          <w:jc w:val="center"/>
        </w:trPr>
        <w:tc>
          <w:tcPr>
            <w:tcW w:w="3975" w:type="dxa"/>
          </w:tcPr>
          <w:p w14:paraId="1D7F01D4" w14:textId="77777777" w:rsidR="00AB0329" w:rsidRPr="00A41E67" w:rsidRDefault="00AB0329" w:rsidP="00F405B9">
            <w:pPr>
              <w:rPr>
                <w:rFonts w:eastAsia="Times New Roman" w:cs="Arial"/>
                <w:b/>
                <w:bCs/>
                <w:color w:val="202124"/>
                <w:szCs w:val="24"/>
                <w:lang w:eastAsia="en-GB"/>
              </w:rPr>
            </w:pPr>
            <w:r w:rsidRPr="00A41E67">
              <w:rPr>
                <w:rFonts w:eastAsia="Times New Roman" w:cs="Arial"/>
                <w:b/>
                <w:bCs/>
                <w:szCs w:val="24"/>
                <w:lang w:eastAsia="en-GB"/>
              </w:rPr>
              <w:t>Indirect Staffing Cost (Training etc.)</w:t>
            </w:r>
          </w:p>
        </w:tc>
        <w:tc>
          <w:tcPr>
            <w:tcW w:w="1843" w:type="dxa"/>
          </w:tcPr>
          <w:p w14:paraId="2C75D7E4" w14:textId="77777777" w:rsidR="00AB0329" w:rsidRPr="00A41E67" w:rsidRDefault="00AB0329" w:rsidP="00F405B9">
            <w:pPr>
              <w:rPr>
                <w:rFonts w:eastAsia="Times New Roman" w:cs="Arial"/>
                <w:b/>
                <w:bCs/>
                <w:color w:val="202124"/>
                <w:szCs w:val="24"/>
                <w:lang w:eastAsia="en-GB"/>
              </w:rPr>
            </w:pPr>
          </w:p>
        </w:tc>
        <w:tc>
          <w:tcPr>
            <w:tcW w:w="1701" w:type="dxa"/>
          </w:tcPr>
          <w:p w14:paraId="3FE8104F" w14:textId="77777777" w:rsidR="00AB0329" w:rsidRPr="00A41E67" w:rsidRDefault="00AB0329" w:rsidP="00F405B9">
            <w:pPr>
              <w:rPr>
                <w:rFonts w:eastAsia="Times New Roman" w:cs="Arial"/>
                <w:b/>
                <w:bCs/>
                <w:color w:val="202124"/>
                <w:szCs w:val="24"/>
                <w:lang w:eastAsia="en-GB"/>
              </w:rPr>
            </w:pPr>
          </w:p>
        </w:tc>
      </w:tr>
      <w:tr w:rsidR="00AB0329" w:rsidRPr="00A41E67" w14:paraId="75D9467D" w14:textId="77777777" w:rsidTr="00F405B9">
        <w:trPr>
          <w:jc w:val="center"/>
        </w:trPr>
        <w:tc>
          <w:tcPr>
            <w:tcW w:w="3975" w:type="dxa"/>
          </w:tcPr>
          <w:p w14:paraId="0BA8DD8E" w14:textId="4AB47A97" w:rsidR="00AB0329" w:rsidRPr="00A41E67" w:rsidRDefault="00AB0329" w:rsidP="00F405B9">
            <w:pPr>
              <w:rPr>
                <w:rFonts w:eastAsia="Times New Roman" w:cs="Arial"/>
                <w:color w:val="202124"/>
                <w:szCs w:val="24"/>
                <w:lang w:eastAsia="en-GB"/>
              </w:rPr>
            </w:pPr>
          </w:p>
        </w:tc>
        <w:tc>
          <w:tcPr>
            <w:tcW w:w="1843" w:type="dxa"/>
          </w:tcPr>
          <w:p w14:paraId="6848385F" w14:textId="181988EB" w:rsidR="00AB0329" w:rsidRPr="00A41E67" w:rsidRDefault="00AB0329" w:rsidP="00F405B9">
            <w:pPr>
              <w:rPr>
                <w:rFonts w:eastAsia="Times New Roman" w:cs="Arial"/>
                <w:b/>
                <w:bCs/>
                <w:color w:val="202124"/>
                <w:szCs w:val="24"/>
                <w:lang w:eastAsia="en-GB"/>
              </w:rPr>
            </w:pPr>
          </w:p>
        </w:tc>
        <w:tc>
          <w:tcPr>
            <w:tcW w:w="1701" w:type="dxa"/>
          </w:tcPr>
          <w:p w14:paraId="35A77FA9" w14:textId="67470FA2" w:rsidR="00AB0329" w:rsidRPr="00A41E67" w:rsidRDefault="00AB0329" w:rsidP="00F405B9">
            <w:pPr>
              <w:rPr>
                <w:rFonts w:eastAsia="Times New Roman" w:cs="Arial"/>
                <w:b/>
                <w:bCs/>
                <w:color w:val="202124"/>
                <w:szCs w:val="24"/>
                <w:lang w:eastAsia="en-GB"/>
              </w:rPr>
            </w:pPr>
          </w:p>
        </w:tc>
      </w:tr>
      <w:tr w:rsidR="00AB0329" w:rsidRPr="00A41E67" w14:paraId="2DD995B7" w14:textId="77777777" w:rsidTr="00F405B9">
        <w:trPr>
          <w:jc w:val="center"/>
        </w:trPr>
        <w:tc>
          <w:tcPr>
            <w:tcW w:w="3975" w:type="dxa"/>
          </w:tcPr>
          <w:p w14:paraId="2B723048" w14:textId="77777777" w:rsidR="00AB0329" w:rsidRPr="00A41E67" w:rsidRDefault="00AB0329" w:rsidP="00F405B9">
            <w:pPr>
              <w:rPr>
                <w:rFonts w:eastAsia="Times New Roman" w:cs="Arial"/>
                <w:b/>
                <w:bCs/>
                <w:color w:val="202124"/>
                <w:szCs w:val="24"/>
                <w:lang w:eastAsia="en-GB"/>
              </w:rPr>
            </w:pPr>
          </w:p>
        </w:tc>
        <w:tc>
          <w:tcPr>
            <w:tcW w:w="1843" w:type="dxa"/>
          </w:tcPr>
          <w:p w14:paraId="56B31232" w14:textId="77777777" w:rsidR="00AB0329" w:rsidRPr="00A41E67" w:rsidRDefault="00AB0329" w:rsidP="00F405B9">
            <w:pPr>
              <w:rPr>
                <w:rFonts w:eastAsia="Times New Roman" w:cs="Arial"/>
                <w:b/>
                <w:bCs/>
                <w:color w:val="202124"/>
                <w:szCs w:val="24"/>
                <w:lang w:eastAsia="en-GB"/>
              </w:rPr>
            </w:pPr>
          </w:p>
        </w:tc>
        <w:tc>
          <w:tcPr>
            <w:tcW w:w="1701" w:type="dxa"/>
          </w:tcPr>
          <w:p w14:paraId="2ECDF26A" w14:textId="77777777" w:rsidR="00AB0329" w:rsidRPr="00A41E67" w:rsidRDefault="00AB0329" w:rsidP="00F405B9">
            <w:pPr>
              <w:rPr>
                <w:rFonts w:eastAsia="Times New Roman" w:cs="Arial"/>
                <w:b/>
                <w:bCs/>
                <w:color w:val="202124"/>
                <w:szCs w:val="24"/>
                <w:lang w:eastAsia="en-GB"/>
              </w:rPr>
            </w:pPr>
          </w:p>
        </w:tc>
      </w:tr>
      <w:tr w:rsidR="00AB0329" w:rsidRPr="00A41E67" w14:paraId="31182871" w14:textId="77777777" w:rsidTr="00F405B9">
        <w:trPr>
          <w:jc w:val="center"/>
        </w:trPr>
        <w:tc>
          <w:tcPr>
            <w:tcW w:w="3975" w:type="dxa"/>
          </w:tcPr>
          <w:p w14:paraId="0F5152B8" w14:textId="77777777" w:rsidR="00AB0329" w:rsidRPr="00A41E67" w:rsidRDefault="00AB0329" w:rsidP="00F405B9">
            <w:pPr>
              <w:rPr>
                <w:rFonts w:eastAsia="Times New Roman" w:cs="Arial"/>
                <w:b/>
                <w:bCs/>
                <w:color w:val="202124"/>
                <w:szCs w:val="24"/>
                <w:lang w:eastAsia="en-GB"/>
              </w:rPr>
            </w:pPr>
            <w:r w:rsidRPr="00A41E67">
              <w:rPr>
                <w:rFonts w:eastAsia="Times New Roman" w:cs="Arial"/>
                <w:b/>
                <w:bCs/>
                <w:szCs w:val="24"/>
                <w:lang w:eastAsia="en-GB"/>
              </w:rPr>
              <w:t>Other (Non-Staff) Costs (Travel, supervision, venue, equipment etc.)</w:t>
            </w:r>
          </w:p>
        </w:tc>
        <w:tc>
          <w:tcPr>
            <w:tcW w:w="1843" w:type="dxa"/>
          </w:tcPr>
          <w:p w14:paraId="3DDF0A07" w14:textId="77777777" w:rsidR="00AB0329" w:rsidRPr="00A41E67" w:rsidRDefault="00AB0329" w:rsidP="00F405B9">
            <w:pPr>
              <w:rPr>
                <w:rFonts w:eastAsia="Times New Roman" w:cs="Arial"/>
                <w:b/>
                <w:bCs/>
                <w:color w:val="202124"/>
                <w:szCs w:val="24"/>
                <w:lang w:eastAsia="en-GB"/>
              </w:rPr>
            </w:pPr>
          </w:p>
        </w:tc>
        <w:tc>
          <w:tcPr>
            <w:tcW w:w="1701" w:type="dxa"/>
          </w:tcPr>
          <w:p w14:paraId="30907653" w14:textId="77777777" w:rsidR="00AB0329" w:rsidRPr="00A41E67" w:rsidRDefault="00AB0329" w:rsidP="00F405B9">
            <w:pPr>
              <w:rPr>
                <w:rFonts w:eastAsia="Times New Roman" w:cs="Arial"/>
                <w:b/>
                <w:bCs/>
                <w:color w:val="202124"/>
                <w:szCs w:val="24"/>
                <w:lang w:eastAsia="en-GB"/>
              </w:rPr>
            </w:pPr>
          </w:p>
        </w:tc>
      </w:tr>
      <w:tr w:rsidR="00AB0329" w:rsidRPr="00A41E67" w14:paraId="291FD0FB" w14:textId="77777777" w:rsidTr="00F405B9">
        <w:trPr>
          <w:jc w:val="center"/>
        </w:trPr>
        <w:tc>
          <w:tcPr>
            <w:tcW w:w="3975" w:type="dxa"/>
          </w:tcPr>
          <w:p w14:paraId="1D0854C8" w14:textId="77777777" w:rsidR="00AB0329" w:rsidRPr="00A41E67" w:rsidRDefault="00AB0329" w:rsidP="00F405B9">
            <w:pPr>
              <w:rPr>
                <w:rFonts w:eastAsia="Times New Roman" w:cs="Arial"/>
                <w:b/>
                <w:bCs/>
                <w:color w:val="202124"/>
                <w:szCs w:val="24"/>
                <w:lang w:eastAsia="en-GB"/>
              </w:rPr>
            </w:pPr>
          </w:p>
        </w:tc>
        <w:tc>
          <w:tcPr>
            <w:tcW w:w="1843" w:type="dxa"/>
          </w:tcPr>
          <w:p w14:paraId="63A93347" w14:textId="1B173715" w:rsidR="00AB0329" w:rsidRPr="00A41E67" w:rsidRDefault="00AB0329" w:rsidP="00F405B9">
            <w:pPr>
              <w:rPr>
                <w:rFonts w:eastAsia="Times New Roman" w:cs="Arial"/>
                <w:b/>
                <w:bCs/>
                <w:color w:val="202124"/>
                <w:szCs w:val="24"/>
                <w:lang w:eastAsia="en-GB"/>
              </w:rPr>
            </w:pPr>
          </w:p>
        </w:tc>
        <w:tc>
          <w:tcPr>
            <w:tcW w:w="1701" w:type="dxa"/>
          </w:tcPr>
          <w:p w14:paraId="6D211497" w14:textId="72A2DA55" w:rsidR="00AB0329" w:rsidRPr="00A41E67" w:rsidRDefault="00AB0329" w:rsidP="00F405B9">
            <w:pPr>
              <w:rPr>
                <w:rFonts w:eastAsia="Times New Roman" w:cs="Arial"/>
                <w:b/>
                <w:bCs/>
                <w:color w:val="202124"/>
                <w:szCs w:val="24"/>
                <w:lang w:eastAsia="en-GB"/>
              </w:rPr>
            </w:pPr>
          </w:p>
        </w:tc>
      </w:tr>
      <w:tr w:rsidR="00AB0329" w:rsidRPr="00A41E67" w14:paraId="6BCB1A1C" w14:textId="77777777" w:rsidTr="00F405B9">
        <w:trPr>
          <w:jc w:val="center"/>
        </w:trPr>
        <w:tc>
          <w:tcPr>
            <w:tcW w:w="3975" w:type="dxa"/>
          </w:tcPr>
          <w:p w14:paraId="087FE072" w14:textId="77777777" w:rsidR="00AB0329" w:rsidRPr="00A41E67" w:rsidRDefault="00AB0329" w:rsidP="00F405B9">
            <w:pPr>
              <w:rPr>
                <w:rFonts w:eastAsia="Times New Roman" w:cs="Arial"/>
                <w:b/>
                <w:bCs/>
                <w:color w:val="202124"/>
                <w:szCs w:val="24"/>
                <w:lang w:eastAsia="en-GB"/>
              </w:rPr>
            </w:pPr>
          </w:p>
        </w:tc>
        <w:tc>
          <w:tcPr>
            <w:tcW w:w="1843" w:type="dxa"/>
          </w:tcPr>
          <w:p w14:paraId="2CD23255" w14:textId="0B414642" w:rsidR="00AB0329" w:rsidRPr="00A41E67" w:rsidRDefault="00AB0329" w:rsidP="00F405B9">
            <w:pPr>
              <w:rPr>
                <w:rFonts w:eastAsia="Times New Roman" w:cs="Arial"/>
                <w:b/>
                <w:bCs/>
                <w:color w:val="202124"/>
                <w:szCs w:val="24"/>
                <w:lang w:eastAsia="en-GB"/>
              </w:rPr>
            </w:pPr>
          </w:p>
        </w:tc>
        <w:tc>
          <w:tcPr>
            <w:tcW w:w="1701" w:type="dxa"/>
          </w:tcPr>
          <w:p w14:paraId="16E1B435" w14:textId="60F0F0E1" w:rsidR="00AB0329" w:rsidRPr="00A41E67" w:rsidRDefault="00AB0329" w:rsidP="00F405B9">
            <w:pPr>
              <w:rPr>
                <w:rFonts w:eastAsia="Times New Roman" w:cs="Arial"/>
                <w:b/>
                <w:bCs/>
                <w:color w:val="202124"/>
                <w:szCs w:val="24"/>
                <w:lang w:eastAsia="en-GB"/>
              </w:rPr>
            </w:pPr>
          </w:p>
        </w:tc>
      </w:tr>
      <w:tr w:rsidR="00AB0329" w:rsidRPr="00A41E67" w14:paraId="4AD5EE6C" w14:textId="77777777" w:rsidTr="00F405B9">
        <w:trPr>
          <w:jc w:val="center"/>
        </w:trPr>
        <w:tc>
          <w:tcPr>
            <w:tcW w:w="3975" w:type="dxa"/>
          </w:tcPr>
          <w:p w14:paraId="2CC9ADE8" w14:textId="77777777" w:rsidR="00AB0329" w:rsidRPr="00A41E67" w:rsidRDefault="00AB0329" w:rsidP="00F405B9">
            <w:pPr>
              <w:rPr>
                <w:rFonts w:eastAsia="Times New Roman" w:cs="Arial"/>
                <w:b/>
                <w:bCs/>
                <w:color w:val="202124"/>
                <w:szCs w:val="24"/>
                <w:lang w:eastAsia="en-GB"/>
              </w:rPr>
            </w:pPr>
          </w:p>
        </w:tc>
        <w:tc>
          <w:tcPr>
            <w:tcW w:w="1843" w:type="dxa"/>
          </w:tcPr>
          <w:p w14:paraId="50216092" w14:textId="03DFCF21" w:rsidR="00AB0329" w:rsidRPr="00A41E67" w:rsidRDefault="00AB0329" w:rsidP="00F405B9">
            <w:pPr>
              <w:rPr>
                <w:rFonts w:eastAsia="Times New Roman" w:cs="Arial"/>
                <w:b/>
                <w:bCs/>
                <w:color w:val="202124"/>
                <w:szCs w:val="24"/>
                <w:lang w:eastAsia="en-GB"/>
              </w:rPr>
            </w:pPr>
          </w:p>
        </w:tc>
        <w:tc>
          <w:tcPr>
            <w:tcW w:w="1701" w:type="dxa"/>
          </w:tcPr>
          <w:p w14:paraId="2B828FDD" w14:textId="3AF1000C" w:rsidR="00AB0329" w:rsidRPr="00A41E67" w:rsidRDefault="00AB0329" w:rsidP="00F405B9">
            <w:pPr>
              <w:rPr>
                <w:rFonts w:eastAsia="Times New Roman" w:cs="Arial"/>
                <w:b/>
                <w:bCs/>
                <w:color w:val="202124"/>
                <w:szCs w:val="24"/>
                <w:lang w:eastAsia="en-GB"/>
              </w:rPr>
            </w:pPr>
          </w:p>
        </w:tc>
      </w:tr>
      <w:tr w:rsidR="00AB0329" w:rsidRPr="00A41E67" w14:paraId="6238280F" w14:textId="77777777" w:rsidTr="00F405B9">
        <w:trPr>
          <w:jc w:val="center"/>
        </w:trPr>
        <w:tc>
          <w:tcPr>
            <w:tcW w:w="3975" w:type="dxa"/>
          </w:tcPr>
          <w:p w14:paraId="0C28769C" w14:textId="77777777" w:rsidR="00AB0329" w:rsidRPr="00A41E67" w:rsidRDefault="00AB0329" w:rsidP="00F405B9">
            <w:pPr>
              <w:rPr>
                <w:rFonts w:eastAsia="Times New Roman" w:cs="Arial"/>
                <w:b/>
                <w:bCs/>
                <w:color w:val="202124"/>
                <w:szCs w:val="24"/>
                <w:lang w:eastAsia="en-GB"/>
              </w:rPr>
            </w:pPr>
          </w:p>
        </w:tc>
        <w:tc>
          <w:tcPr>
            <w:tcW w:w="1843" w:type="dxa"/>
          </w:tcPr>
          <w:p w14:paraId="075AFC31" w14:textId="77777777" w:rsidR="00AB0329" w:rsidRPr="00A41E67" w:rsidRDefault="00AB0329" w:rsidP="00F405B9">
            <w:pPr>
              <w:rPr>
                <w:rFonts w:eastAsia="Times New Roman" w:cs="Arial"/>
                <w:b/>
                <w:bCs/>
                <w:color w:val="202124"/>
                <w:szCs w:val="24"/>
                <w:lang w:eastAsia="en-GB"/>
              </w:rPr>
            </w:pPr>
          </w:p>
        </w:tc>
        <w:tc>
          <w:tcPr>
            <w:tcW w:w="1701" w:type="dxa"/>
          </w:tcPr>
          <w:p w14:paraId="48899C26" w14:textId="77777777" w:rsidR="00AB0329" w:rsidRPr="00A41E67" w:rsidRDefault="00AB0329" w:rsidP="00F405B9">
            <w:pPr>
              <w:rPr>
                <w:rFonts w:eastAsia="Times New Roman" w:cs="Arial"/>
                <w:b/>
                <w:bCs/>
                <w:color w:val="202124"/>
                <w:szCs w:val="24"/>
                <w:lang w:eastAsia="en-GB"/>
              </w:rPr>
            </w:pPr>
          </w:p>
        </w:tc>
      </w:tr>
      <w:tr w:rsidR="00AB0329" w:rsidRPr="00A41E67" w14:paraId="4B0E22A7" w14:textId="77777777" w:rsidTr="00F405B9">
        <w:trPr>
          <w:jc w:val="center"/>
        </w:trPr>
        <w:tc>
          <w:tcPr>
            <w:tcW w:w="3975" w:type="dxa"/>
          </w:tcPr>
          <w:p w14:paraId="1F65A184" w14:textId="77777777" w:rsidR="00AB0329" w:rsidRPr="00A41E67" w:rsidRDefault="00AB0329" w:rsidP="00F405B9">
            <w:pPr>
              <w:rPr>
                <w:rFonts w:eastAsia="Times New Roman" w:cs="Arial"/>
                <w:b/>
                <w:bCs/>
                <w:color w:val="202124"/>
                <w:szCs w:val="24"/>
                <w:lang w:eastAsia="en-GB"/>
              </w:rPr>
            </w:pPr>
            <w:r w:rsidRPr="00A41E67">
              <w:rPr>
                <w:rFonts w:eastAsia="Times New Roman" w:cs="Arial"/>
                <w:b/>
                <w:bCs/>
                <w:szCs w:val="24"/>
                <w:lang w:eastAsia="en-GB"/>
              </w:rPr>
              <w:t>TOTAL</w:t>
            </w:r>
          </w:p>
        </w:tc>
        <w:tc>
          <w:tcPr>
            <w:tcW w:w="1843" w:type="dxa"/>
          </w:tcPr>
          <w:p w14:paraId="18F2052B" w14:textId="45B92C65" w:rsidR="00AB0329" w:rsidRPr="00A41E67" w:rsidRDefault="00AB0329" w:rsidP="00F405B9">
            <w:pPr>
              <w:rPr>
                <w:rFonts w:eastAsia="Times New Roman" w:cs="Arial"/>
                <w:b/>
                <w:bCs/>
                <w:color w:val="202124"/>
                <w:szCs w:val="24"/>
                <w:lang w:eastAsia="en-GB"/>
              </w:rPr>
            </w:pPr>
          </w:p>
        </w:tc>
        <w:tc>
          <w:tcPr>
            <w:tcW w:w="1701" w:type="dxa"/>
          </w:tcPr>
          <w:p w14:paraId="17BD0FA6" w14:textId="02C476A9" w:rsidR="00AB0329" w:rsidRPr="00A41E67" w:rsidRDefault="00AB0329" w:rsidP="00F405B9">
            <w:pPr>
              <w:rPr>
                <w:rFonts w:eastAsia="Times New Roman" w:cs="Arial"/>
                <w:b/>
                <w:bCs/>
                <w:color w:val="202124"/>
                <w:szCs w:val="24"/>
                <w:lang w:eastAsia="en-GB"/>
              </w:rPr>
            </w:pPr>
          </w:p>
        </w:tc>
      </w:tr>
    </w:tbl>
    <w:p w14:paraId="78544837" w14:textId="77777777" w:rsidR="00AB0329" w:rsidRPr="00A41E67" w:rsidRDefault="00AB0329" w:rsidP="00AB0329">
      <w:pPr>
        <w:rPr>
          <w:rFonts w:cs="Arial"/>
          <w:szCs w:val="24"/>
          <w:lang w:eastAsia="en-GB"/>
        </w:rPr>
      </w:pPr>
      <w:r w:rsidRPr="00A41E67">
        <w:rPr>
          <w:rFonts w:cs="Arial"/>
          <w:szCs w:val="24"/>
          <w:lang w:eastAsia="en-GB"/>
        </w:rPr>
        <w:t>Where relevant please identify in the pricing submission which costs are start-up/ mobilisation costs.</w:t>
      </w:r>
    </w:p>
    <w:p w14:paraId="5463673B" w14:textId="77777777" w:rsidR="00AB0329" w:rsidRPr="00A41E67" w:rsidRDefault="00AB0329" w:rsidP="00AB0329">
      <w:pPr>
        <w:rPr>
          <w:rFonts w:cs="Arial"/>
          <w:szCs w:val="24"/>
          <w:lang w:eastAsia="en-GB"/>
        </w:rPr>
      </w:pPr>
    </w:p>
    <w:p w14:paraId="047C2904" w14:textId="77777777" w:rsidR="00AB0329" w:rsidRPr="00A41E67" w:rsidRDefault="00AB0329" w:rsidP="00AB0329">
      <w:pPr>
        <w:rPr>
          <w:rFonts w:cs="Arial"/>
          <w:szCs w:val="24"/>
          <w:lang w:eastAsia="en-GB"/>
        </w:rPr>
      </w:pPr>
    </w:p>
    <w:p w14:paraId="5DEE2325" w14:textId="77777777" w:rsidR="00630909" w:rsidRDefault="00630909" w:rsidP="213DED7E">
      <w:pPr>
        <w:pStyle w:val="Heading1"/>
      </w:pPr>
    </w:p>
    <w:p w14:paraId="392E9662" w14:textId="77777777" w:rsidR="00630909" w:rsidRDefault="00630909" w:rsidP="213DED7E">
      <w:pPr>
        <w:pStyle w:val="Heading1"/>
      </w:pPr>
    </w:p>
    <w:p w14:paraId="6C69137C" w14:textId="77777777" w:rsidR="00630909" w:rsidRDefault="00630909" w:rsidP="00630909"/>
    <w:p w14:paraId="03236136" w14:textId="77777777" w:rsidR="00630909" w:rsidRDefault="00630909" w:rsidP="00630909"/>
    <w:p w14:paraId="7D40E596" w14:textId="77777777" w:rsidR="00630909" w:rsidRDefault="00630909" w:rsidP="00630909"/>
    <w:p w14:paraId="56E6A083" w14:textId="77777777" w:rsidR="00630909" w:rsidRDefault="00630909" w:rsidP="00630909"/>
    <w:p w14:paraId="2BAC8B1A" w14:textId="77777777" w:rsidR="00630909" w:rsidRPr="00630909" w:rsidRDefault="00630909" w:rsidP="00630909"/>
    <w:p w14:paraId="2379AE3E" w14:textId="77777777" w:rsidR="00630909" w:rsidRDefault="00630909" w:rsidP="213DED7E">
      <w:pPr>
        <w:pStyle w:val="Heading1"/>
      </w:pPr>
    </w:p>
    <w:p w14:paraId="775ABB01" w14:textId="77777777" w:rsidR="00630909" w:rsidRDefault="00630909" w:rsidP="00630909"/>
    <w:p w14:paraId="5193F170" w14:textId="77777777" w:rsidR="00667E2E" w:rsidRDefault="00667E2E" w:rsidP="213DED7E">
      <w:pPr>
        <w:pStyle w:val="Heading1"/>
      </w:pPr>
    </w:p>
    <w:p w14:paraId="735C1FB0" w14:textId="77777777" w:rsidR="00667E2E" w:rsidRPr="00667E2E" w:rsidRDefault="00667E2E" w:rsidP="00667E2E"/>
    <w:p w14:paraId="5B969293" w14:textId="06ADB8B7" w:rsidR="00AB0329" w:rsidRPr="00A41E67" w:rsidRDefault="00AB0329" w:rsidP="213DED7E">
      <w:pPr>
        <w:pStyle w:val="Heading1"/>
        <w:rPr>
          <w:rFonts w:cs="Arial"/>
          <w:lang w:eastAsia="en-GB"/>
        </w:rPr>
      </w:pPr>
      <w:r>
        <w:lastRenderedPageBreak/>
        <w:t>Annex 1</w:t>
      </w:r>
    </w:p>
    <w:p w14:paraId="3A81F7E8" w14:textId="2C800289" w:rsidR="00AB0329" w:rsidRPr="00A41E67" w:rsidRDefault="00AB0329" w:rsidP="00AB0329">
      <w:pPr>
        <w:rPr>
          <w:rFonts w:cs="Arial"/>
          <w:color w:val="000000" w:themeColor="text1"/>
          <w:szCs w:val="24"/>
        </w:rPr>
      </w:pPr>
      <w:r w:rsidRPr="00A41E67">
        <w:rPr>
          <w:rFonts w:cs="Arial"/>
          <w:color w:val="000000" w:themeColor="text1"/>
          <w:szCs w:val="24"/>
        </w:rPr>
        <w:t xml:space="preserve">Please refer to the scoring guidance on the following pages, this summarises how </w:t>
      </w:r>
      <w:r w:rsidR="00AB65C8" w:rsidRPr="00A41E67">
        <w:rPr>
          <w:rFonts w:cs="Arial"/>
          <w:color w:val="000000" w:themeColor="text1"/>
          <w:szCs w:val="24"/>
        </w:rPr>
        <w:t>the evaluation panel will assess each element of the scoring criteria</w:t>
      </w:r>
      <w:r w:rsidRPr="00A41E67">
        <w:rPr>
          <w:rFonts w:cs="Arial"/>
          <w:color w:val="000000" w:themeColor="text1"/>
          <w:szCs w:val="24"/>
        </w:rPr>
        <w:t xml:space="preserve">. </w:t>
      </w:r>
    </w:p>
    <w:p w14:paraId="27104557" w14:textId="77777777" w:rsidR="00AB0329" w:rsidRPr="00A41E67" w:rsidRDefault="00AB0329" w:rsidP="00AB0329">
      <w:pPr>
        <w:spacing w:after="0"/>
        <w:rPr>
          <w:rStyle w:val="Strong"/>
          <w:rFonts w:cs="Arial"/>
          <w:szCs w:val="24"/>
        </w:rPr>
      </w:pPr>
      <w:r w:rsidRPr="00A41E67">
        <w:rPr>
          <w:rStyle w:val="Strong"/>
          <w:rFonts w:cs="Arial"/>
          <w:szCs w:val="24"/>
        </w:rPr>
        <w:t>0 - not met</w:t>
      </w:r>
    </w:p>
    <w:p w14:paraId="3640EE14" w14:textId="77777777" w:rsidR="00AB0329" w:rsidRPr="00A41E67" w:rsidRDefault="00AB0329" w:rsidP="00AB0329">
      <w:pPr>
        <w:spacing w:after="0"/>
        <w:rPr>
          <w:rStyle w:val="Strong"/>
          <w:rFonts w:cs="Arial"/>
          <w:szCs w:val="24"/>
        </w:rPr>
      </w:pPr>
      <w:r w:rsidRPr="00A41E67">
        <w:rPr>
          <w:rStyle w:val="Strong"/>
          <w:rFonts w:cs="Arial"/>
          <w:szCs w:val="24"/>
        </w:rPr>
        <w:t>1 - partially met / requires more information</w:t>
      </w:r>
    </w:p>
    <w:p w14:paraId="73FA3613" w14:textId="77777777" w:rsidR="00AB0329" w:rsidRPr="00A41E67" w:rsidRDefault="00AB0329" w:rsidP="00AB0329">
      <w:pPr>
        <w:spacing w:after="0"/>
        <w:rPr>
          <w:rStyle w:val="Strong"/>
          <w:rFonts w:cs="Arial"/>
          <w:szCs w:val="24"/>
        </w:rPr>
      </w:pPr>
      <w:r w:rsidRPr="00A41E67">
        <w:rPr>
          <w:rStyle w:val="Strong"/>
          <w:rFonts w:cs="Arial"/>
          <w:szCs w:val="24"/>
        </w:rPr>
        <w:t>2 - fully met</w:t>
      </w:r>
    </w:p>
    <w:p w14:paraId="60F97BAC" w14:textId="77777777" w:rsidR="00AB0329" w:rsidRPr="00A41E67" w:rsidRDefault="00AB0329" w:rsidP="00AB0329">
      <w:pPr>
        <w:spacing w:after="0"/>
        <w:rPr>
          <w:rFonts w:eastAsia="Arial" w:cs="Arial"/>
          <w:b/>
          <w:szCs w:val="24"/>
        </w:rPr>
      </w:pPr>
    </w:p>
    <w:tbl>
      <w:tblPr>
        <w:tblStyle w:val="TableGrid"/>
        <w:tblW w:w="9356" w:type="dxa"/>
        <w:jc w:val="center"/>
        <w:tblLook w:val="04A0" w:firstRow="1" w:lastRow="0" w:firstColumn="1" w:lastColumn="0" w:noHBand="0" w:noVBand="1"/>
      </w:tblPr>
      <w:tblGrid>
        <w:gridCol w:w="483"/>
        <w:gridCol w:w="7786"/>
        <w:gridCol w:w="350"/>
        <w:gridCol w:w="387"/>
        <w:gridCol w:w="350"/>
      </w:tblGrid>
      <w:tr w:rsidR="00AB0329" w:rsidRPr="00A41E67" w14:paraId="381DBA40" w14:textId="77777777" w:rsidTr="213DED7E">
        <w:trPr>
          <w:jc w:val="center"/>
        </w:trPr>
        <w:tc>
          <w:tcPr>
            <w:tcW w:w="450" w:type="dxa"/>
          </w:tcPr>
          <w:p w14:paraId="5E0A7097" w14:textId="77777777" w:rsidR="00AB0329" w:rsidRPr="00A41E67" w:rsidRDefault="00AB0329" w:rsidP="00F405B9">
            <w:pPr>
              <w:rPr>
                <w:rFonts w:cs="Arial"/>
                <w:b/>
                <w:color w:val="000000" w:themeColor="text1"/>
                <w:szCs w:val="24"/>
              </w:rPr>
            </w:pPr>
          </w:p>
        </w:tc>
        <w:tc>
          <w:tcPr>
            <w:tcW w:w="7856" w:type="dxa"/>
          </w:tcPr>
          <w:p w14:paraId="518E3B67" w14:textId="77777777" w:rsidR="00AB0329" w:rsidRPr="00A41E67" w:rsidRDefault="00AB0329" w:rsidP="00F405B9">
            <w:pPr>
              <w:rPr>
                <w:rFonts w:cs="Arial"/>
                <w:b/>
                <w:color w:val="000000" w:themeColor="text1"/>
                <w:szCs w:val="24"/>
              </w:rPr>
            </w:pPr>
            <w:r w:rsidRPr="00A41E67">
              <w:rPr>
                <w:rFonts w:cs="Arial"/>
                <w:b/>
                <w:color w:val="000000" w:themeColor="text1"/>
                <w:szCs w:val="24"/>
              </w:rPr>
              <w:t>Scoring criteria</w:t>
            </w:r>
          </w:p>
        </w:tc>
        <w:tc>
          <w:tcPr>
            <w:tcW w:w="1050" w:type="dxa"/>
            <w:gridSpan w:val="3"/>
          </w:tcPr>
          <w:p w14:paraId="5889C37F"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Score</w:t>
            </w:r>
          </w:p>
        </w:tc>
      </w:tr>
      <w:tr w:rsidR="00AB0329" w:rsidRPr="00A41E67" w14:paraId="4B47FB49" w14:textId="77777777" w:rsidTr="213DED7E">
        <w:trPr>
          <w:jc w:val="center"/>
        </w:trPr>
        <w:tc>
          <w:tcPr>
            <w:tcW w:w="450" w:type="dxa"/>
          </w:tcPr>
          <w:p w14:paraId="677EFE4B" w14:textId="77777777" w:rsidR="00AB0329" w:rsidRPr="00A41E67" w:rsidRDefault="00AB0329" w:rsidP="00F405B9">
            <w:pPr>
              <w:rPr>
                <w:rFonts w:cs="Arial"/>
                <w:b/>
                <w:color w:val="000000" w:themeColor="text1"/>
                <w:szCs w:val="24"/>
              </w:rPr>
            </w:pPr>
          </w:p>
        </w:tc>
        <w:tc>
          <w:tcPr>
            <w:tcW w:w="7856" w:type="dxa"/>
          </w:tcPr>
          <w:p w14:paraId="0DEE634F" w14:textId="77777777" w:rsidR="00AB0329" w:rsidRPr="00A41E67" w:rsidRDefault="00AB0329" w:rsidP="00F405B9">
            <w:pPr>
              <w:rPr>
                <w:rFonts w:cs="Arial"/>
                <w:b/>
                <w:color w:val="000000" w:themeColor="text1"/>
                <w:szCs w:val="24"/>
              </w:rPr>
            </w:pPr>
          </w:p>
        </w:tc>
        <w:tc>
          <w:tcPr>
            <w:tcW w:w="350" w:type="dxa"/>
          </w:tcPr>
          <w:p w14:paraId="0D647BEF"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0</w:t>
            </w:r>
          </w:p>
        </w:tc>
        <w:tc>
          <w:tcPr>
            <w:tcW w:w="350" w:type="dxa"/>
          </w:tcPr>
          <w:p w14:paraId="62F33612"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1</w:t>
            </w:r>
          </w:p>
        </w:tc>
        <w:tc>
          <w:tcPr>
            <w:tcW w:w="350" w:type="dxa"/>
          </w:tcPr>
          <w:p w14:paraId="276E3DDC"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2</w:t>
            </w:r>
          </w:p>
        </w:tc>
      </w:tr>
      <w:tr w:rsidR="00AB0329" w:rsidRPr="00A41E67" w14:paraId="78C28021" w14:textId="77777777" w:rsidTr="213DED7E">
        <w:trPr>
          <w:jc w:val="center"/>
        </w:trPr>
        <w:tc>
          <w:tcPr>
            <w:tcW w:w="450" w:type="dxa"/>
          </w:tcPr>
          <w:p w14:paraId="237FFB9C" w14:textId="77777777" w:rsidR="00AB0329" w:rsidRPr="00A41E67" w:rsidRDefault="00AB0329" w:rsidP="00F405B9">
            <w:pPr>
              <w:rPr>
                <w:rStyle w:val="Strong"/>
                <w:rFonts w:cs="Arial"/>
                <w:szCs w:val="24"/>
              </w:rPr>
            </w:pPr>
            <w:r w:rsidRPr="00A41E67">
              <w:rPr>
                <w:rStyle w:val="Strong"/>
                <w:rFonts w:cs="Arial"/>
                <w:szCs w:val="24"/>
              </w:rPr>
              <w:t>1</w:t>
            </w:r>
          </w:p>
        </w:tc>
        <w:tc>
          <w:tcPr>
            <w:tcW w:w="7856" w:type="dxa"/>
          </w:tcPr>
          <w:p w14:paraId="7FE44C36" w14:textId="77777777" w:rsidR="00AB0329" w:rsidRPr="00A41E67" w:rsidRDefault="00AB0329" w:rsidP="00F405B9">
            <w:pPr>
              <w:rPr>
                <w:rStyle w:val="Strong"/>
                <w:rFonts w:cs="Arial"/>
                <w:szCs w:val="24"/>
              </w:rPr>
            </w:pPr>
            <w:r w:rsidRPr="00A41E67">
              <w:rPr>
                <w:rStyle w:val="Strong"/>
                <w:rFonts w:cs="Arial"/>
                <w:szCs w:val="24"/>
              </w:rPr>
              <w:t>Demonstrates evidence of need with data / statistics / anecdotal evidence – the bid is intelligence led</w:t>
            </w:r>
          </w:p>
        </w:tc>
        <w:tc>
          <w:tcPr>
            <w:tcW w:w="350" w:type="dxa"/>
          </w:tcPr>
          <w:p w14:paraId="744CAAD3" w14:textId="77777777" w:rsidR="00AB0329" w:rsidRPr="00A41E67" w:rsidRDefault="00AB0329" w:rsidP="00F405B9">
            <w:pPr>
              <w:jc w:val="center"/>
              <w:rPr>
                <w:rFonts w:cs="Arial"/>
                <w:color w:val="000000" w:themeColor="text1"/>
                <w:szCs w:val="24"/>
              </w:rPr>
            </w:pPr>
          </w:p>
        </w:tc>
        <w:tc>
          <w:tcPr>
            <w:tcW w:w="350" w:type="dxa"/>
          </w:tcPr>
          <w:p w14:paraId="3C42608E" w14:textId="77777777" w:rsidR="00AB0329" w:rsidRPr="00A41E67" w:rsidRDefault="00AB0329" w:rsidP="00F405B9">
            <w:pPr>
              <w:jc w:val="center"/>
              <w:rPr>
                <w:rFonts w:cs="Arial"/>
                <w:color w:val="000000" w:themeColor="text1"/>
                <w:szCs w:val="24"/>
              </w:rPr>
            </w:pPr>
          </w:p>
        </w:tc>
        <w:tc>
          <w:tcPr>
            <w:tcW w:w="350" w:type="dxa"/>
          </w:tcPr>
          <w:p w14:paraId="597F03D2" w14:textId="77777777" w:rsidR="00AB0329" w:rsidRPr="00A41E67" w:rsidRDefault="00AB0329" w:rsidP="00F405B9">
            <w:pPr>
              <w:jc w:val="center"/>
              <w:rPr>
                <w:rFonts w:cs="Arial"/>
                <w:color w:val="000000" w:themeColor="text1"/>
                <w:szCs w:val="24"/>
              </w:rPr>
            </w:pPr>
          </w:p>
        </w:tc>
      </w:tr>
      <w:tr w:rsidR="00AB0329" w:rsidRPr="00A41E67" w14:paraId="1D2119D1" w14:textId="77777777" w:rsidTr="213DED7E">
        <w:trPr>
          <w:jc w:val="center"/>
        </w:trPr>
        <w:tc>
          <w:tcPr>
            <w:tcW w:w="450" w:type="dxa"/>
          </w:tcPr>
          <w:p w14:paraId="58BA60F5" w14:textId="77777777" w:rsidR="00AB0329" w:rsidRPr="00A41E67" w:rsidRDefault="00AB0329" w:rsidP="00F405B9">
            <w:pPr>
              <w:rPr>
                <w:rStyle w:val="Strong"/>
                <w:rFonts w:cs="Arial"/>
                <w:szCs w:val="24"/>
              </w:rPr>
            </w:pPr>
          </w:p>
        </w:tc>
        <w:tc>
          <w:tcPr>
            <w:tcW w:w="8906" w:type="dxa"/>
            <w:gridSpan w:val="4"/>
          </w:tcPr>
          <w:p w14:paraId="0126714C" w14:textId="77777777" w:rsidR="00AB0329" w:rsidRPr="00A41E67" w:rsidRDefault="00AB0329" w:rsidP="00F405B9">
            <w:pPr>
              <w:rPr>
                <w:rStyle w:val="Strong"/>
                <w:rFonts w:cs="Arial"/>
                <w:szCs w:val="24"/>
              </w:rPr>
            </w:pPr>
          </w:p>
          <w:p w14:paraId="3AD51F5E" w14:textId="77777777" w:rsidR="00AB0329" w:rsidRPr="00A41E67" w:rsidRDefault="00AB0329" w:rsidP="00F405B9">
            <w:pPr>
              <w:rPr>
                <w:rStyle w:val="Strong"/>
                <w:rFonts w:cs="Arial"/>
                <w:szCs w:val="24"/>
              </w:rPr>
            </w:pPr>
          </w:p>
        </w:tc>
      </w:tr>
      <w:tr w:rsidR="00AB0329" w:rsidRPr="00A41E67" w14:paraId="3F17C5A2" w14:textId="77777777" w:rsidTr="213DED7E">
        <w:trPr>
          <w:jc w:val="center"/>
        </w:trPr>
        <w:tc>
          <w:tcPr>
            <w:tcW w:w="450" w:type="dxa"/>
          </w:tcPr>
          <w:p w14:paraId="19E81C81" w14:textId="77777777" w:rsidR="00AB0329" w:rsidRPr="00A41E67" w:rsidRDefault="00AB0329" w:rsidP="00F405B9">
            <w:pPr>
              <w:rPr>
                <w:rStyle w:val="Strong"/>
                <w:rFonts w:cs="Arial"/>
                <w:szCs w:val="24"/>
              </w:rPr>
            </w:pPr>
            <w:r w:rsidRPr="00A41E67">
              <w:rPr>
                <w:rStyle w:val="Strong"/>
                <w:rFonts w:cs="Arial"/>
                <w:szCs w:val="24"/>
              </w:rPr>
              <w:t>2</w:t>
            </w:r>
          </w:p>
        </w:tc>
        <w:tc>
          <w:tcPr>
            <w:tcW w:w="7856" w:type="dxa"/>
          </w:tcPr>
          <w:p w14:paraId="789A2F77" w14:textId="77777777" w:rsidR="00AB0329" w:rsidRPr="00A41E67" w:rsidRDefault="00AB0329" w:rsidP="00F405B9">
            <w:pPr>
              <w:rPr>
                <w:rStyle w:val="Strong"/>
                <w:rFonts w:cs="Arial"/>
                <w:szCs w:val="24"/>
              </w:rPr>
            </w:pPr>
            <w:r w:rsidRPr="00A41E67">
              <w:rPr>
                <w:rStyle w:val="Strong"/>
                <w:rFonts w:cs="Arial"/>
                <w:szCs w:val="24"/>
              </w:rPr>
              <w:t>Demonstrates a focus on outcomes, identifying specific changes and results anticipated</w:t>
            </w:r>
          </w:p>
        </w:tc>
        <w:tc>
          <w:tcPr>
            <w:tcW w:w="350" w:type="dxa"/>
          </w:tcPr>
          <w:p w14:paraId="4E1BE7AF" w14:textId="77777777" w:rsidR="00AB0329" w:rsidRPr="00A41E67" w:rsidRDefault="00AB0329" w:rsidP="00F405B9">
            <w:pPr>
              <w:jc w:val="center"/>
              <w:rPr>
                <w:rFonts w:cs="Arial"/>
                <w:color w:val="000000" w:themeColor="text1"/>
                <w:szCs w:val="24"/>
              </w:rPr>
            </w:pPr>
          </w:p>
        </w:tc>
        <w:tc>
          <w:tcPr>
            <w:tcW w:w="350" w:type="dxa"/>
          </w:tcPr>
          <w:p w14:paraId="1F93FD5E" w14:textId="77777777" w:rsidR="00AB0329" w:rsidRPr="00A41E67" w:rsidRDefault="00AB0329" w:rsidP="00F405B9">
            <w:pPr>
              <w:jc w:val="center"/>
              <w:rPr>
                <w:rFonts w:cs="Arial"/>
                <w:color w:val="000000" w:themeColor="text1"/>
                <w:szCs w:val="24"/>
              </w:rPr>
            </w:pPr>
          </w:p>
        </w:tc>
        <w:tc>
          <w:tcPr>
            <w:tcW w:w="350" w:type="dxa"/>
          </w:tcPr>
          <w:p w14:paraId="0B6BBBFE" w14:textId="77777777" w:rsidR="00AB0329" w:rsidRPr="00A41E67" w:rsidRDefault="00AB0329" w:rsidP="00F405B9">
            <w:pPr>
              <w:jc w:val="center"/>
              <w:rPr>
                <w:rFonts w:cs="Arial"/>
                <w:color w:val="000000" w:themeColor="text1"/>
                <w:szCs w:val="24"/>
              </w:rPr>
            </w:pPr>
          </w:p>
        </w:tc>
      </w:tr>
      <w:tr w:rsidR="00AB0329" w:rsidRPr="00A41E67" w14:paraId="69EC7E6F" w14:textId="77777777" w:rsidTr="213DED7E">
        <w:trPr>
          <w:jc w:val="center"/>
        </w:trPr>
        <w:tc>
          <w:tcPr>
            <w:tcW w:w="450" w:type="dxa"/>
          </w:tcPr>
          <w:p w14:paraId="0E05A0D6" w14:textId="77777777" w:rsidR="00AB0329" w:rsidRPr="00A41E67" w:rsidRDefault="00AB0329" w:rsidP="00F405B9">
            <w:pPr>
              <w:rPr>
                <w:rStyle w:val="Strong"/>
                <w:rFonts w:cs="Arial"/>
                <w:szCs w:val="24"/>
              </w:rPr>
            </w:pPr>
          </w:p>
        </w:tc>
        <w:tc>
          <w:tcPr>
            <w:tcW w:w="8906" w:type="dxa"/>
            <w:gridSpan w:val="4"/>
          </w:tcPr>
          <w:p w14:paraId="08F7E213" w14:textId="77777777" w:rsidR="00AB0329" w:rsidRPr="00A41E67" w:rsidRDefault="00AB0329" w:rsidP="00F405B9">
            <w:pPr>
              <w:rPr>
                <w:rStyle w:val="Strong"/>
                <w:rFonts w:cs="Arial"/>
                <w:szCs w:val="24"/>
              </w:rPr>
            </w:pPr>
          </w:p>
          <w:p w14:paraId="28A8AC73" w14:textId="77777777" w:rsidR="00AB0329" w:rsidRPr="00A41E67" w:rsidRDefault="00AB0329" w:rsidP="00F405B9">
            <w:pPr>
              <w:rPr>
                <w:rStyle w:val="Strong"/>
                <w:rFonts w:cs="Arial"/>
                <w:szCs w:val="24"/>
              </w:rPr>
            </w:pPr>
          </w:p>
        </w:tc>
      </w:tr>
      <w:tr w:rsidR="00AB0329" w:rsidRPr="00A41E67" w14:paraId="34937949" w14:textId="77777777" w:rsidTr="213DED7E">
        <w:trPr>
          <w:jc w:val="center"/>
        </w:trPr>
        <w:tc>
          <w:tcPr>
            <w:tcW w:w="450" w:type="dxa"/>
          </w:tcPr>
          <w:p w14:paraId="30BB4D2E" w14:textId="77777777" w:rsidR="00AB0329" w:rsidRPr="00A41E67" w:rsidRDefault="00AB0329" w:rsidP="00F405B9">
            <w:pPr>
              <w:rPr>
                <w:rStyle w:val="Strong"/>
                <w:rFonts w:cs="Arial"/>
                <w:szCs w:val="24"/>
              </w:rPr>
            </w:pPr>
            <w:r w:rsidRPr="00A41E67">
              <w:rPr>
                <w:rStyle w:val="Strong"/>
                <w:rFonts w:cs="Arial"/>
                <w:szCs w:val="24"/>
              </w:rPr>
              <w:t>3</w:t>
            </w:r>
          </w:p>
        </w:tc>
        <w:tc>
          <w:tcPr>
            <w:tcW w:w="7856" w:type="dxa"/>
          </w:tcPr>
          <w:p w14:paraId="1C8CA3EC" w14:textId="77777777" w:rsidR="00AB0329" w:rsidRPr="00A41E67" w:rsidRDefault="00AB0329" w:rsidP="00F405B9">
            <w:pPr>
              <w:rPr>
                <w:rStyle w:val="Strong"/>
                <w:rFonts w:cs="Arial"/>
                <w:szCs w:val="24"/>
              </w:rPr>
            </w:pPr>
            <w:r w:rsidRPr="00A41E67">
              <w:rPr>
                <w:rStyle w:val="Strong"/>
                <w:rFonts w:cs="Arial"/>
                <w:szCs w:val="24"/>
              </w:rPr>
              <w:t>Demonstrates SMART objectives which outline the purpose of the project</w:t>
            </w:r>
          </w:p>
        </w:tc>
        <w:tc>
          <w:tcPr>
            <w:tcW w:w="350" w:type="dxa"/>
          </w:tcPr>
          <w:p w14:paraId="5A794FC7" w14:textId="77777777" w:rsidR="00AB0329" w:rsidRPr="00A41E67" w:rsidRDefault="00AB0329" w:rsidP="00F405B9">
            <w:pPr>
              <w:jc w:val="center"/>
              <w:rPr>
                <w:rFonts w:cs="Arial"/>
                <w:color w:val="000000" w:themeColor="text1"/>
                <w:szCs w:val="24"/>
              </w:rPr>
            </w:pPr>
          </w:p>
        </w:tc>
        <w:tc>
          <w:tcPr>
            <w:tcW w:w="350" w:type="dxa"/>
          </w:tcPr>
          <w:p w14:paraId="7AF66439" w14:textId="77777777" w:rsidR="00AB0329" w:rsidRPr="00A41E67" w:rsidRDefault="00AB0329" w:rsidP="00F405B9">
            <w:pPr>
              <w:jc w:val="center"/>
              <w:rPr>
                <w:rFonts w:cs="Arial"/>
                <w:color w:val="000000" w:themeColor="text1"/>
                <w:szCs w:val="24"/>
              </w:rPr>
            </w:pPr>
          </w:p>
        </w:tc>
        <w:tc>
          <w:tcPr>
            <w:tcW w:w="350" w:type="dxa"/>
          </w:tcPr>
          <w:p w14:paraId="596FE43A" w14:textId="77777777" w:rsidR="00AB0329" w:rsidRPr="00A41E67" w:rsidRDefault="00AB0329" w:rsidP="00F405B9">
            <w:pPr>
              <w:jc w:val="center"/>
              <w:rPr>
                <w:rFonts w:cs="Arial"/>
                <w:color w:val="000000" w:themeColor="text1"/>
                <w:szCs w:val="24"/>
              </w:rPr>
            </w:pPr>
          </w:p>
        </w:tc>
      </w:tr>
      <w:tr w:rsidR="00AB0329" w:rsidRPr="00A41E67" w14:paraId="1E9CABCF" w14:textId="77777777" w:rsidTr="213DED7E">
        <w:trPr>
          <w:jc w:val="center"/>
        </w:trPr>
        <w:tc>
          <w:tcPr>
            <w:tcW w:w="450" w:type="dxa"/>
          </w:tcPr>
          <w:p w14:paraId="18A0B4CC" w14:textId="77777777" w:rsidR="00AB0329" w:rsidRPr="00A41E67" w:rsidRDefault="00AB0329" w:rsidP="00F405B9">
            <w:pPr>
              <w:rPr>
                <w:rStyle w:val="Strong"/>
                <w:rFonts w:cs="Arial"/>
                <w:szCs w:val="24"/>
              </w:rPr>
            </w:pPr>
          </w:p>
        </w:tc>
        <w:tc>
          <w:tcPr>
            <w:tcW w:w="8906" w:type="dxa"/>
            <w:gridSpan w:val="4"/>
          </w:tcPr>
          <w:p w14:paraId="6844B054" w14:textId="77777777" w:rsidR="00AB0329" w:rsidRPr="00A41E67" w:rsidRDefault="00AB0329" w:rsidP="00F405B9">
            <w:pPr>
              <w:rPr>
                <w:rStyle w:val="Strong"/>
                <w:rFonts w:cs="Arial"/>
                <w:szCs w:val="24"/>
              </w:rPr>
            </w:pPr>
          </w:p>
          <w:p w14:paraId="2E2D6587" w14:textId="77777777" w:rsidR="00AB0329" w:rsidRPr="00A41E67" w:rsidRDefault="00AB0329" w:rsidP="00F405B9">
            <w:pPr>
              <w:rPr>
                <w:rStyle w:val="Strong"/>
                <w:rFonts w:cs="Arial"/>
                <w:szCs w:val="24"/>
              </w:rPr>
            </w:pPr>
          </w:p>
        </w:tc>
      </w:tr>
      <w:tr w:rsidR="00AB0329" w:rsidRPr="00A41E67" w14:paraId="236B15C5" w14:textId="77777777" w:rsidTr="213DED7E">
        <w:trPr>
          <w:jc w:val="center"/>
        </w:trPr>
        <w:tc>
          <w:tcPr>
            <w:tcW w:w="450" w:type="dxa"/>
          </w:tcPr>
          <w:p w14:paraId="7B77EDC7" w14:textId="77777777" w:rsidR="00AB0329" w:rsidRPr="00A41E67" w:rsidRDefault="00AB0329" w:rsidP="00F405B9">
            <w:pPr>
              <w:rPr>
                <w:rStyle w:val="Strong"/>
                <w:rFonts w:cs="Arial"/>
                <w:szCs w:val="24"/>
              </w:rPr>
            </w:pPr>
            <w:r w:rsidRPr="00A41E67">
              <w:rPr>
                <w:rStyle w:val="Strong"/>
                <w:rFonts w:cs="Arial"/>
                <w:szCs w:val="24"/>
              </w:rPr>
              <w:t>4</w:t>
            </w:r>
          </w:p>
        </w:tc>
        <w:tc>
          <w:tcPr>
            <w:tcW w:w="7856" w:type="dxa"/>
          </w:tcPr>
          <w:p w14:paraId="42E9D35E" w14:textId="77777777" w:rsidR="00AB0329" w:rsidRPr="00A41E67" w:rsidRDefault="00AB0329" w:rsidP="00F405B9">
            <w:pPr>
              <w:rPr>
                <w:rStyle w:val="Strong"/>
                <w:rFonts w:cs="Arial"/>
                <w:szCs w:val="24"/>
              </w:rPr>
            </w:pPr>
            <w:r w:rsidRPr="00A41E67">
              <w:rPr>
                <w:rStyle w:val="Strong"/>
                <w:rFonts w:cs="Arial"/>
                <w:szCs w:val="24"/>
              </w:rPr>
              <w:t>Demonstrates a clear plan for monitoring and evaluation, using Key Performance Indicators (KPIs) where appropriate</w:t>
            </w:r>
          </w:p>
        </w:tc>
        <w:tc>
          <w:tcPr>
            <w:tcW w:w="350" w:type="dxa"/>
          </w:tcPr>
          <w:p w14:paraId="1F5EA287" w14:textId="77777777" w:rsidR="00AB0329" w:rsidRPr="00A41E67" w:rsidRDefault="00AB0329" w:rsidP="00F405B9">
            <w:pPr>
              <w:jc w:val="center"/>
              <w:rPr>
                <w:rFonts w:cs="Arial"/>
                <w:color w:val="000000" w:themeColor="text1"/>
                <w:szCs w:val="24"/>
              </w:rPr>
            </w:pPr>
          </w:p>
        </w:tc>
        <w:tc>
          <w:tcPr>
            <w:tcW w:w="350" w:type="dxa"/>
          </w:tcPr>
          <w:p w14:paraId="0C8DE5AB" w14:textId="77777777" w:rsidR="00AB0329" w:rsidRPr="00A41E67" w:rsidRDefault="00AB0329" w:rsidP="00F405B9">
            <w:pPr>
              <w:jc w:val="center"/>
              <w:rPr>
                <w:rFonts w:cs="Arial"/>
                <w:color w:val="000000" w:themeColor="text1"/>
                <w:szCs w:val="24"/>
              </w:rPr>
            </w:pPr>
          </w:p>
        </w:tc>
        <w:tc>
          <w:tcPr>
            <w:tcW w:w="350" w:type="dxa"/>
          </w:tcPr>
          <w:p w14:paraId="3AB095AE" w14:textId="77777777" w:rsidR="00AB0329" w:rsidRPr="00A41E67" w:rsidRDefault="00AB0329" w:rsidP="00F405B9">
            <w:pPr>
              <w:jc w:val="center"/>
              <w:rPr>
                <w:rFonts w:cs="Arial"/>
                <w:color w:val="000000" w:themeColor="text1"/>
                <w:szCs w:val="24"/>
              </w:rPr>
            </w:pPr>
          </w:p>
        </w:tc>
      </w:tr>
      <w:tr w:rsidR="00AB0329" w:rsidRPr="00A41E67" w14:paraId="4838A951" w14:textId="77777777" w:rsidTr="213DED7E">
        <w:trPr>
          <w:jc w:val="center"/>
        </w:trPr>
        <w:tc>
          <w:tcPr>
            <w:tcW w:w="450" w:type="dxa"/>
          </w:tcPr>
          <w:p w14:paraId="5E2EED13" w14:textId="77777777" w:rsidR="00AB0329" w:rsidRPr="00A41E67" w:rsidRDefault="00AB0329" w:rsidP="00F405B9">
            <w:pPr>
              <w:rPr>
                <w:rStyle w:val="Strong"/>
                <w:rFonts w:cs="Arial"/>
                <w:szCs w:val="24"/>
              </w:rPr>
            </w:pPr>
          </w:p>
        </w:tc>
        <w:tc>
          <w:tcPr>
            <w:tcW w:w="8906" w:type="dxa"/>
            <w:gridSpan w:val="4"/>
          </w:tcPr>
          <w:p w14:paraId="4949C8D2" w14:textId="77777777" w:rsidR="00AB0329" w:rsidRPr="00A41E67" w:rsidRDefault="00AB0329" w:rsidP="00F405B9">
            <w:pPr>
              <w:rPr>
                <w:rStyle w:val="Strong"/>
                <w:rFonts w:cs="Arial"/>
                <w:szCs w:val="24"/>
              </w:rPr>
            </w:pPr>
          </w:p>
          <w:p w14:paraId="2EA9EEBE" w14:textId="77777777" w:rsidR="00AB0329" w:rsidRPr="00A41E67" w:rsidRDefault="00AB0329" w:rsidP="00F405B9">
            <w:pPr>
              <w:rPr>
                <w:rStyle w:val="Strong"/>
                <w:rFonts w:cs="Arial"/>
                <w:szCs w:val="24"/>
              </w:rPr>
            </w:pPr>
          </w:p>
        </w:tc>
      </w:tr>
      <w:tr w:rsidR="00AB0329" w:rsidRPr="00A41E67" w14:paraId="6A4334CD" w14:textId="77777777" w:rsidTr="213DED7E">
        <w:trPr>
          <w:jc w:val="center"/>
        </w:trPr>
        <w:tc>
          <w:tcPr>
            <w:tcW w:w="450" w:type="dxa"/>
          </w:tcPr>
          <w:p w14:paraId="40C46E67" w14:textId="77777777" w:rsidR="00AB0329" w:rsidRPr="00A41E67" w:rsidRDefault="00AB0329" w:rsidP="00F405B9">
            <w:pPr>
              <w:rPr>
                <w:rStyle w:val="Strong"/>
                <w:rFonts w:cs="Arial"/>
                <w:szCs w:val="24"/>
              </w:rPr>
            </w:pPr>
            <w:r w:rsidRPr="00A41E67">
              <w:rPr>
                <w:rStyle w:val="Strong"/>
                <w:rFonts w:cs="Arial"/>
                <w:szCs w:val="24"/>
              </w:rPr>
              <w:t>5</w:t>
            </w:r>
          </w:p>
        </w:tc>
        <w:tc>
          <w:tcPr>
            <w:tcW w:w="7856" w:type="dxa"/>
          </w:tcPr>
          <w:p w14:paraId="4ACC476D" w14:textId="77777777" w:rsidR="00AB0329" w:rsidRPr="00A41E67" w:rsidRDefault="00AB0329" w:rsidP="00F405B9">
            <w:pPr>
              <w:rPr>
                <w:rStyle w:val="Strong"/>
                <w:rFonts w:cs="Arial"/>
                <w:szCs w:val="24"/>
              </w:rPr>
            </w:pPr>
            <w:r w:rsidRPr="00A41E67">
              <w:rPr>
                <w:rStyle w:val="Strong"/>
                <w:rFonts w:cs="Arial"/>
                <w:szCs w:val="24"/>
              </w:rPr>
              <w:t>Demonstrates a consideration of sustainability when the grant ends</w:t>
            </w:r>
          </w:p>
        </w:tc>
        <w:tc>
          <w:tcPr>
            <w:tcW w:w="350" w:type="dxa"/>
          </w:tcPr>
          <w:p w14:paraId="19DCEA8E" w14:textId="77777777" w:rsidR="00AB0329" w:rsidRPr="00A41E67" w:rsidRDefault="00AB0329" w:rsidP="00F405B9">
            <w:pPr>
              <w:jc w:val="center"/>
              <w:rPr>
                <w:rFonts w:cs="Arial"/>
                <w:color w:val="000000" w:themeColor="text1"/>
                <w:szCs w:val="24"/>
              </w:rPr>
            </w:pPr>
          </w:p>
        </w:tc>
        <w:tc>
          <w:tcPr>
            <w:tcW w:w="350" w:type="dxa"/>
          </w:tcPr>
          <w:p w14:paraId="4B1F07C7" w14:textId="77777777" w:rsidR="00AB0329" w:rsidRPr="00A41E67" w:rsidRDefault="00AB0329" w:rsidP="00F405B9">
            <w:pPr>
              <w:jc w:val="center"/>
              <w:rPr>
                <w:rFonts w:cs="Arial"/>
                <w:color w:val="000000" w:themeColor="text1"/>
                <w:szCs w:val="24"/>
              </w:rPr>
            </w:pPr>
          </w:p>
        </w:tc>
        <w:tc>
          <w:tcPr>
            <w:tcW w:w="350" w:type="dxa"/>
          </w:tcPr>
          <w:p w14:paraId="007A2DFF" w14:textId="77777777" w:rsidR="00AB0329" w:rsidRPr="00A41E67" w:rsidRDefault="00AB0329" w:rsidP="00F405B9">
            <w:pPr>
              <w:jc w:val="center"/>
              <w:rPr>
                <w:rFonts w:cs="Arial"/>
                <w:color w:val="000000" w:themeColor="text1"/>
                <w:szCs w:val="24"/>
              </w:rPr>
            </w:pPr>
          </w:p>
        </w:tc>
      </w:tr>
      <w:tr w:rsidR="00AB0329" w:rsidRPr="00A41E67" w14:paraId="11735E2C" w14:textId="77777777" w:rsidTr="213DED7E">
        <w:trPr>
          <w:jc w:val="center"/>
        </w:trPr>
        <w:tc>
          <w:tcPr>
            <w:tcW w:w="450" w:type="dxa"/>
          </w:tcPr>
          <w:p w14:paraId="2F4D79E9" w14:textId="77777777" w:rsidR="00AB0329" w:rsidRPr="00A41E67" w:rsidRDefault="00AB0329" w:rsidP="00F405B9">
            <w:pPr>
              <w:rPr>
                <w:rStyle w:val="Strong"/>
                <w:rFonts w:cs="Arial"/>
                <w:szCs w:val="24"/>
              </w:rPr>
            </w:pPr>
          </w:p>
        </w:tc>
        <w:tc>
          <w:tcPr>
            <w:tcW w:w="8906" w:type="dxa"/>
            <w:gridSpan w:val="4"/>
          </w:tcPr>
          <w:p w14:paraId="4A4AB1FE" w14:textId="77777777" w:rsidR="00AB0329" w:rsidRPr="00A41E67" w:rsidRDefault="00AB0329" w:rsidP="00F405B9">
            <w:pPr>
              <w:rPr>
                <w:rStyle w:val="Strong"/>
                <w:rFonts w:cs="Arial"/>
                <w:szCs w:val="24"/>
              </w:rPr>
            </w:pPr>
          </w:p>
          <w:p w14:paraId="2E9B28A7" w14:textId="77777777" w:rsidR="00AB0329" w:rsidRPr="00A41E67" w:rsidRDefault="00AB0329" w:rsidP="00F405B9">
            <w:pPr>
              <w:rPr>
                <w:rStyle w:val="Strong"/>
                <w:rFonts w:cs="Arial"/>
                <w:szCs w:val="24"/>
              </w:rPr>
            </w:pPr>
          </w:p>
        </w:tc>
      </w:tr>
      <w:tr w:rsidR="00AB0329" w:rsidRPr="00A41E67" w14:paraId="2F5C47A1" w14:textId="77777777" w:rsidTr="213DED7E">
        <w:trPr>
          <w:jc w:val="center"/>
        </w:trPr>
        <w:tc>
          <w:tcPr>
            <w:tcW w:w="450" w:type="dxa"/>
          </w:tcPr>
          <w:p w14:paraId="11F066C0" w14:textId="77777777" w:rsidR="00AB0329" w:rsidRPr="00A41E67" w:rsidRDefault="00AB0329" w:rsidP="00F405B9">
            <w:pPr>
              <w:rPr>
                <w:rStyle w:val="Strong"/>
                <w:rFonts w:cs="Arial"/>
                <w:szCs w:val="24"/>
              </w:rPr>
            </w:pPr>
            <w:r w:rsidRPr="00A41E67">
              <w:rPr>
                <w:rStyle w:val="Strong"/>
                <w:rFonts w:cs="Arial"/>
                <w:szCs w:val="24"/>
              </w:rPr>
              <w:t>6</w:t>
            </w:r>
          </w:p>
        </w:tc>
        <w:tc>
          <w:tcPr>
            <w:tcW w:w="7856" w:type="dxa"/>
          </w:tcPr>
          <w:p w14:paraId="4EA28008" w14:textId="77777777" w:rsidR="00AB0329" w:rsidRPr="00A41E67" w:rsidRDefault="00AB0329" w:rsidP="00F405B9">
            <w:pPr>
              <w:rPr>
                <w:rStyle w:val="Strong"/>
                <w:rFonts w:cs="Arial"/>
                <w:szCs w:val="24"/>
              </w:rPr>
            </w:pPr>
            <w:r w:rsidRPr="00A41E67">
              <w:rPr>
                <w:rStyle w:val="Strong"/>
                <w:rFonts w:cs="Arial"/>
                <w:szCs w:val="24"/>
              </w:rPr>
              <w:t>Demonstrates a clear link between local plans, county strategies and the police and crime plan 2</w:t>
            </w:r>
            <w:r w:rsidRPr="00A41E67">
              <w:rPr>
                <w:rStyle w:val="Strong"/>
              </w:rPr>
              <w:t>024-2028</w:t>
            </w:r>
          </w:p>
        </w:tc>
        <w:tc>
          <w:tcPr>
            <w:tcW w:w="350" w:type="dxa"/>
          </w:tcPr>
          <w:p w14:paraId="4B169A28" w14:textId="77777777" w:rsidR="00AB0329" w:rsidRPr="00A41E67" w:rsidRDefault="00AB0329" w:rsidP="00F405B9">
            <w:pPr>
              <w:jc w:val="center"/>
              <w:rPr>
                <w:rFonts w:cs="Arial"/>
                <w:color w:val="000000" w:themeColor="text1"/>
                <w:szCs w:val="24"/>
              </w:rPr>
            </w:pPr>
          </w:p>
        </w:tc>
        <w:tc>
          <w:tcPr>
            <w:tcW w:w="350" w:type="dxa"/>
          </w:tcPr>
          <w:p w14:paraId="3D24D5E9" w14:textId="77777777" w:rsidR="00AB0329" w:rsidRPr="00A41E67" w:rsidRDefault="00AB0329" w:rsidP="00F405B9">
            <w:pPr>
              <w:jc w:val="center"/>
              <w:rPr>
                <w:rFonts w:cs="Arial"/>
                <w:color w:val="000000" w:themeColor="text1"/>
                <w:szCs w:val="24"/>
              </w:rPr>
            </w:pPr>
          </w:p>
        </w:tc>
        <w:tc>
          <w:tcPr>
            <w:tcW w:w="350" w:type="dxa"/>
          </w:tcPr>
          <w:p w14:paraId="492F1C44" w14:textId="77777777" w:rsidR="00AB0329" w:rsidRPr="00A41E67" w:rsidRDefault="00AB0329" w:rsidP="00F405B9">
            <w:pPr>
              <w:jc w:val="center"/>
              <w:rPr>
                <w:rFonts w:cs="Arial"/>
                <w:color w:val="000000" w:themeColor="text1"/>
                <w:szCs w:val="24"/>
              </w:rPr>
            </w:pPr>
          </w:p>
        </w:tc>
      </w:tr>
      <w:tr w:rsidR="00AB0329" w:rsidRPr="00A41E67" w14:paraId="6AAEAA4F" w14:textId="77777777" w:rsidTr="213DED7E">
        <w:trPr>
          <w:jc w:val="center"/>
        </w:trPr>
        <w:tc>
          <w:tcPr>
            <w:tcW w:w="450" w:type="dxa"/>
          </w:tcPr>
          <w:p w14:paraId="0234A6B0" w14:textId="77777777" w:rsidR="00AB0329" w:rsidRPr="00A41E67" w:rsidRDefault="00AB0329" w:rsidP="00F405B9">
            <w:pPr>
              <w:rPr>
                <w:rStyle w:val="Strong"/>
                <w:rFonts w:cs="Arial"/>
                <w:szCs w:val="24"/>
              </w:rPr>
            </w:pPr>
          </w:p>
        </w:tc>
        <w:tc>
          <w:tcPr>
            <w:tcW w:w="8906" w:type="dxa"/>
            <w:gridSpan w:val="4"/>
          </w:tcPr>
          <w:p w14:paraId="38EB4E15" w14:textId="77777777" w:rsidR="00AB0329" w:rsidRPr="00A41E67" w:rsidRDefault="00AB0329" w:rsidP="00F405B9">
            <w:pPr>
              <w:rPr>
                <w:rStyle w:val="Strong"/>
                <w:rFonts w:cs="Arial"/>
                <w:szCs w:val="24"/>
              </w:rPr>
            </w:pPr>
          </w:p>
          <w:p w14:paraId="361F528D" w14:textId="77777777" w:rsidR="00AB0329" w:rsidRPr="00A41E67" w:rsidRDefault="00AB0329" w:rsidP="00F405B9">
            <w:pPr>
              <w:rPr>
                <w:rStyle w:val="Strong"/>
                <w:rFonts w:cs="Arial"/>
                <w:szCs w:val="24"/>
              </w:rPr>
            </w:pPr>
          </w:p>
        </w:tc>
      </w:tr>
      <w:tr w:rsidR="00AB0329" w:rsidRPr="00A41E67" w14:paraId="14614FBF" w14:textId="77777777" w:rsidTr="213DED7E">
        <w:trPr>
          <w:trHeight w:val="414"/>
          <w:jc w:val="center"/>
        </w:trPr>
        <w:tc>
          <w:tcPr>
            <w:tcW w:w="450" w:type="dxa"/>
          </w:tcPr>
          <w:p w14:paraId="49C896A7" w14:textId="77777777" w:rsidR="00AB0329" w:rsidRPr="00A41E67" w:rsidRDefault="00AB0329" w:rsidP="00F405B9">
            <w:pPr>
              <w:rPr>
                <w:rStyle w:val="Strong"/>
                <w:rFonts w:cs="Arial"/>
                <w:szCs w:val="24"/>
              </w:rPr>
            </w:pPr>
            <w:r w:rsidRPr="00A41E67">
              <w:rPr>
                <w:rStyle w:val="Strong"/>
                <w:rFonts w:cs="Arial"/>
                <w:szCs w:val="24"/>
              </w:rPr>
              <w:t>7</w:t>
            </w:r>
          </w:p>
        </w:tc>
        <w:tc>
          <w:tcPr>
            <w:tcW w:w="7856" w:type="dxa"/>
          </w:tcPr>
          <w:p w14:paraId="2F486B79" w14:textId="77777777" w:rsidR="00AB0329" w:rsidRPr="00A41E67" w:rsidRDefault="00AB0329" w:rsidP="00F405B9">
            <w:pPr>
              <w:rPr>
                <w:rStyle w:val="Strong"/>
                <w:rFonts w:cs="Arial"/>
                <w:szCs w:val="24"/>
              </w:rPr>
            </w:pPr>
            <w:r w:rsidRPr="00A41E67">
              <w:rPr>
                <w:rStyle w:val="Strong"/>
                <w:rFonts w:cs="Arial"/>
                <w:szCs w:val="24"/>
              </w:rPr>
              <w:t>Demonstrates evidence of appropriate risk analysis</w:t>
            </w:r>
          </w:p>
        </w:tc>
        <w:tc>
          <w:tcPr>
            <w:tcW w:w="350" w:type="dxa"/>
          </w:tcPr>
          <w:p w14:paraId="084FBC87" w14:textId="77777777" w:rsidR="00AB0329" w:rsidRPr="00A41E67" w:rsidRDefault="00AB0329" w:rsidP="00F405B9">
            <w:pPr>
              <w:jc w:val="center"/>
              <w:rPr>
                <w:rFonts w:cs="Arial"/>
                <w:color w:val="000000" w:themeColor="text1"/>
                <w:szCs w:val="24"/>
              </w:rPr>
            </w:pPr>
          </w:p>
        </w:tc>
        <w:tc>
          <w:tcPr>
            <w:tcW w:w="350" w:type="dxa"/>
          </w:tcPr>
          <w:p w14:paraId="76004A07" w14:textId="77777777" w:rsidR="00AB0329" w:rsidRPr="00A41E67" w:rsidRDefault="00AB0329" w:rsidP="00F405B9">
            <w:pPr>
              <w:jc w:val="center"/>
              <w:rPr>
                <w:rFonts w:cs="Arial"/>
                <w:color w:val="000000" w:themeColor="text1"/>
                <w:szCs w:val="24"/>
              </w:rPr>
            </w:pPr>
          </w:p>
        </w:tc>
        <w:tc>
          <w:tcPr>
            <w:tcW w:w="350" w:type="dxa"/>
          </w:tcPr>
          <w:p w14:paraId="0424D739" w14:textId="77777777" w:rsidR="00AB0329" w:rsidRPr="00A41E67" w:rsidRDefault="00AB0329" w:rsidP="00F405B9">
            <w:pPr>
              <w:jc w:val="center"/>
              <w:rPr>
                <w:rFonts w:cs="Arial"/>
                <w:color w:val="000000" w:themeColor="text1"/>
                <w:szCs w:val="24"/>
              </w:rPr>
            </w:pPr>
          </w:p>
        </w:tc>
      </w:tr>
      <w:tr w:rsidR="00AB0329" w:rsidRPr="00A41E67" w14:paraId="50E8E672" w14:textId="77777777" w:rsidTr="213DED7E">
        <w:trPr>
          <w:jc w:val="center"/>
        </w:trPr>
        <w:tc>
          <w:tcPr>
            <w:tcW w:w="450" w:type="dxa"/>
          </w:tcPr>
          <w:p w14:paraId="743D020A" w14:textId="77777777" w:rsidR="00AB0329" w:rsidRPr="00A41E67" w:rsidRDefault="00AB0329" w:rsidP="00F405B9">
            <w:pPr>
              <w:rPr>
                <w:rStyle w:val="Strong"/>
                <w:rFonts w:cs="Arial"/>
                <w:szCs w:val="24"/>
              </w:rPr>
            </w:pPr>
          </w:p>
        </w:tc>
        <w:tc>
          <w:tcPr>
            <w:tcW w:w="8906" w:type="dxa"/>
            <w:gridSpan w:val="4"/>
          </w:tcPr>
          <w:p w14:paraId="6384278D" w14:textId="77777777" w:rsidR="00AB0329" w:rsidRPr="00A41E67" w:rsidRDefault="00AB0329" w:rsidP="00F405B9">
            <w:pPr>
              <w:jc w:val="center"/>
              <w:rPr>
                <w:rStyle w:val="Strong"/>
                <w:rFonts w:cs="Arial"/>
                <w:szCs w:val="24"/>
              </w:rPr>
            </w:pPr>
          </w:p>
          <w:p w14:paraId="5FEE380B" w14:textId="77777777" w:rsidR="00AB0329" w:rsidRPr="00A41E67" w:rsidRDefault="00AB0329" w:rsidP="00F405B9">
            <w:pPr>
              <w:jc w:val="center"/>
              <w:rPr>
                <w:rStyle w:val="Strong"/>
                <w:rFonts w:cs="Arial"/>
                <w:szCs w:val="24"/>
              </w:rPr>
            </w:pPr>
          </w:p>
        </w:tc>
      </w:tr>
      <w:tr w:rsidR="00AB0329" w:rsidRPr="00A41E67" w14:paraId="1B30C428" w14:textId="77777777" w:rsidTr="213DED7E">
        <w:trPr>
          <w:trHeight w:val="413"/>
          <w:jc w:val="center"/>
        </w:trPr>
        <w:tc>
          <w:tcPr>
            <w:tcW w:w="450" w:type="dxa"/>
          </w:tcPr>
          <w:p w14:paraId="11DD8533" w14:textId="77777777" w:rsidR="00AB0329" w:rsidRPr="00A41E67" w:rsidRDefault="00AB0329" w:rsidP="00F405B9">
            <w:pPr>
              <w:rPr>
                <w:rStyle w:val="Strong"/>
                <w:rFonts w:cs="Arial"/>
                <w:szCs w:val="24"/>
              </w:rPr>
            </w:pPr>
            <w:r w:rsidRPr="00A41E67">
              <w:rPr>
                <w:rStyle w:val="Strong"/>
                <w:rFonts w:cs="Arial"/>
                <w:szCs w:val="24"/>
              </w:rPr>
              <w:t>8</w:t>
            </w:r>
          </w:p>
        </w:tc>
        <w:tc>
          <w:tcPr>
            <w:tcW w:w="7856" w:type="dxa"/>
          </w:tcPr>
          <w:p w14:paraId="7A4BAA93" w14:textId="77777777" w:rsidR="00AB0329" w:rsidRPr="00A41E67" w:rsidRDefault="00AB0329" w:rsidP="00F405B9">
            <w:pPr>
              <w:rPr>
                <w:rStyle w:val="Strong"/>
                <w:rFonts w:cs="Arial"/>
                <w:szCs w:val="24"/>
              </w:rPr>
            </w:pPr>
            <w:r w:rsidRPr="00A41E67">
              <w:rPr>
                <w:rStyle w:val="Strong"/>
                <w:rFonts w:cs="Arial"/>
                <w:szCs w:val="24"/>
              </w:rPr>
              <w:t>Demonstrates evidence of partnership working/collaboration</w:t>
            </w:r>
          </w:p>
        </w:tc>
        <w:tc>
          <w:tcPr>
            <w:tcW w:w="350" w:type="dxa"/>
          </w:tcPr>
          <w:p w14:paraId="43DBBA52" w14:textId="77777777" w:rsidR="00AB0329" w:rsidRPr="00A41E67" w:rsidRDefault="00AB0329" w:rsidP="00F405B9">
            <w:pPr>
              <w:jc w:val="center"/>
              <w:rPr>
                <w:rFonts w:cs="Arial"/>
                <w:color w:val="000000" w:themeColor="text1"/>
                <w:szCs w:val="24"/>
              </w:rPr>
            </w:pPr>
          </w:p>
        </w:tc>
        <w:tc>
          <w:tcPr>
            <w:tcW w:w="350" w:type="dxa"/>
          </w:tcPr>
          <w:p w14:paraId="5F87AB70" w14:textId="77777777" w:rsidR="00AB0329" w:rsidRPr="00A41E67" w:rsidRDefault="00AB0329" w:rsidP="00F405B9">
            <w:pPr>
              <w:jc w:val="center"/>
              <w:rPr>
                <w:rFonts w:cs="Arial"/>
                <w:color w:val="000000" w:themeColor="text1"/>
                <w:szCs w:val="24"/>
              </w:rPr>
            </w:pPr>
          </w:p>
        </w:tc>
        <w:tc>
          <w:tcPr>
            <w:tcW w:w="350" w:type="dxa"/>
          </w:tcPr>
          <w:p w14:paraId="72C8C4BF" w14:textId="77777777" w:rsidR="00AB0329" w:rsidRPr="00A41E67" w:rsidRDefault="00AB0329" w:rsidP="00F405B9">
            <w:pPr>
              <w:jc w:val="center"/>
              <w:rPr>
                <w:rFonts w:cs="Arial"/>
                <w:color w:val="000000" w:themeColor="text1"/>
                <w:szCs w:val="24"/>
              </w:rPr>
            </w:pPr>
          </w:p>
        </w:tc>
      </w:tr>
      <w:tr w:rsidR="00AB0329" w:rsidRPr="00A41E67" w14:paraId="0C91D02B" w14:textId="77777777" w:rsidTr="213DED7E">
        <w:trPr>
          <w:jc w:val="center"/>
        </w:trPr>
        <w:tc>
          <w:tcPr>
            <w:tcW w:w="450" w:type="dxa"/>
            <w:vAlign w:val="center"/>
          </w:tcPr>
          <w:p w14:paraId="38E1F43E" w14:textId="77777777" w:rsidR="00AB0329" w:rsidRPr="00A41E67" w:rsidRDefault="00AB0329" w:rsidP="00F405B9">
            <w:pPr>
              <w:rPr>
                <w:rStyle w:val="Strong"/>
                <w:rFonts w:cs="Arial"/>
                <w:szCs w:val="24"/>
              </w:rPr>
            </w:pPr>
          </w:p>
        </w:tc>
        <w:tc>
          <w:tcPr>
            <w:tcW w:w="8906" w:type="dxa"/>
            <w:gridSpan w:val="4"/>
          </w:tcPr>
          <w:p w14:paraId="4F63D3D3" w14:textId="77777777" w:rsidR="00AB0329" w:rsidRPr="00A41E67" w:rsidRDefault="00AB0329" w:rsidP="00F405B9">
            <w:pPr>
              <w:jc w:val="center"/>
              <w:rPr>
                <w:rFonts w:cs="Arial"/>
                <w:color w:val="000000" w:themeColor="text1"/>
                <w:szCs w:val="24"/>
              </w:rPr>
            </w:pPr>
          </w:p>
          <w:p w14:paraId="43C235AC" w14:textId="77777777" w:rsidR="00AB0329" w:rsidRPr="00A41E67" w:rsidRDefault="00AB0329" w:rsidP="00F405B9">
            <w:pPr>
              <w:jc w:val="center"/>
              <w:rPr>
                <w:rFonts w:cs="Arial"/>
                <w:color w:val="000000" w:themeColor="text1"/>
                <w:szCs w:val="24"/>
              </w:rPr>
            </w:pPr>
          </w:p>
        </w:tc>
      </w:tr>
      <w:tr w:rsidR="00AB0329" w:rsidRPr="00A41E67" w14:paraId="75FAFFDE" w14:textId="77777777" w:rsidTr="213DED7E">
        <w:trPr>
          <w:trHeight w:val="410"/>
          <w:jc w:val="center"/>
        </w:trPr>
        <w:tc>
          <w:tcPr>
            <w:tcW w:w="450" w:type="dxa"/>
            <w:vAlign w:val="center"/>
          </w:tcPr>
          <w:p w14:paraId="50EBBC70" w14:textId="77777777" w:rsidR="00AB0329" w:rsidRPr="00A41E67" w:rsidRDefault="00AB0329" w:rsidP="00F405B9">
            <w:pPr>
              <w:rPr>
                <w:rStyle w:val="Strong"/>
                <w:rFonts w:cs="Arial"/>
                <w:szCs w:val="24"/>
              </w:rPr>
            </w:pPr>
            <w:r w:rsidRPr="00A41E67">
              <w:rPr>
                <w:rStyle w:val="Strong"/>
                <w:rFonts w:cs="Arial"/>
                <w:szCs w:val="24"/>
              </w:rPr>
              <w:t>9</w:t>
            </w:r>
          </w:p>
        </w:tc>
        <w:tc>
          <w:tcPr>
            <w:tcW w:w="7856" w:type="dxa"/>
          </w:tcPr>
          <w:p w14:paraId="7EA90514" w14:textId="77777777" w:rsidR="00AB0329" w:rsidRPr="00A41E67" w:rsidRDefault="00AB0329" w:rsidP="00F405B9">
            <w:pPr>
              <w:rPr>
                <w:rStyle w:val="Strong"/>
                <w:rFonts w:cs="Arial"/>
              </w:rPr>
            </w:pPr>
            <w:r w:rsidRPr="00A41E67">
              <w:rPr>
                <w:rStyle w:val="Strong"/>
                <w:rFonts w:cs="Arial"/>
                <w:szCs w:val="24"/>
              </w:rPr>
              <w:t>Demonstrates evidence of strategic budget planning</w:t>
            </w:r>
          </w:p>
        </w:tc>
        <w:tc>
          <w:tcPr>
            <w:tcW w:w="313" w:type="dxa"/>
          </w:tcPr>
          <w:p w14:paraId="3534BBCA" w14:textId="77777777" w:rsidR="00AB0329" w:rsidRPr="00A41E67" w:rsidRDefault="00AB0329" w:rsidP="00F405B9">
            <w:pPr>
              <w:rPr>
                <w:rFonts w:cs="Arial"/>
                <w:color w:val="000000" w:themeColor="text1"/>
                <w:szCs w:val="24"/>
              </w:rPr>
            </w:pPr>
          </w:p>
        </w:tc>
        <w:tc>
          <w:tcPr>
            <w:tcW w:w="387" w:type="dxa"/>
          </w:tcPr>
          <w:p w14:paraId="43150109" w14:textId="77777777" w:rsidR="00AB0329" w:rsidRPr="00A41E67" w:rsidRDefault="00AB0329" w:rsidP="00F405B9">
            <w:pPr>
              <w:rPr>
                <w:rFonts w:cs="Arial"/>
                <w:color w:val="000000" w:themeColor="text1"/>
                <w:szCs w:val="24"/>
              </w:rPr>
            </w:pPr>
          </w:p>
        </w:tc>
        <w:tc>
          <w:tcPr>
            <w:tcW w:w="350" w:type="dxa"/>
          </w:tcPr>
          <w:p w14:paraId="17D58925" w14:textId="77777777" w:rsidR="00AB0329" w:rsidRPr="00A41E67" w:rsidRDefault="00AB0329" w:rsidP="00F405B9">
            <w:pPr>
              <w:rPr>
                <w:rFonts w:cs="Arial"/>
                <w:color w:val="000000" w:themeColor="text1"/>
                <w:szCs w:val="24"/>
              </w:rPr>
            </w:pPr>
          </w:p>
        </w:tc>
      </w:tr>
      <w:tr w:rsidR="00AB0329" w:rsidRPr="00A41E67" w14:paraId="4BBBFC3D" w14:textId="77777777" w:rsidTr="213DED7E">
        <w:trPr>
          <w:trHeight w:val="557"/>
          <w:jc w:val="center"/>
        </w:trPr>
        <w:tc>
          <w:tcPr>
            <w:tcW w:w="450" w:type="dxa"/>
            <w:vAlign w:val="center"/>
          </w:tcPr>
          <w:p w14:paraId="3936E707" w14:textId="77777777" w:rsidR="00AB0329" w:rsidRPr="00A41E67" w:rsidRDefault="00AB0329" w:rsidP="00F405B9">
            <w:pPr>
              <w:rPr>
                <w:rStyle w:val="Strong"/>
                <w:rFonts w:cs="Arial"/>
                <w:szCs w:val="24"/>
              </w:rPr>
            </w:pPr>
          </w:p>
        </w:tc>
        <w:tc>
          <w:tcPr>
            <w:tcW w:w="8906" w:type="dxa"/>
            <w:gridSpan w:val="4"/>
          </w:tcPr>
          <w:p w14:paraId="0A49C94B" w14:textId="77777777" w:rsidR="00AB0329" w:rsidRPr="00A41E67" w:rsidRDefault="00AB0329" w:rsidP="00F405B9">
            <w:pPr>
              <w:rPr>
                <w:rFonts w:cs="Arial"/>
                <w:color w:val="000000" w:themeColor="text1"/>
                <w:szCs w:val="24"/>
              </w:rPr>
            </w:pPr>
          </w:p>
        </w:tc>
      </w:tr>
      <w:tr w:rsidR="00AB0329" w:rsidRPr="00A41E67" w14:paraId="2047EE83" w14:textId="77777777" w:rsidTr="213DED7E">
        <w:trPr>
          <w:trHeight w:val="424"/>
          <w:jc w:val="center"/>
        </w:trPr>
        <w:tc>
          <w:tcPr>
            <w:tcW w:w="450" w:type="dxa"/>
            <w:vAlign w:val="center"/>
          </w:tcPr>
          <w:p w14:paraId="05C8A0A2" w14:textId="77777777" w:rsidR="00AB0329" w:rsidRPr="00A41E67" w:rsidRDefault="00AB0329" w:rsidP="00F405B9">
            <w:pPr>
              <w:rPr>
                <w:rStyle w:val="Strong"/>
                <w:rFonts w:cs="Arial"/>
                <w:szCs w:val="24"/>
              </w:rPr>
            </w:pPr>
            <w:r w:rsidRPr="00A41E67">
              <w:rPr>
                <w:rStyle w:val="Strong"/>
                <w:rFonts w:cs="Arial"/>
                <w:szCs w:val="24"/>
              </w:rPr>
              <w:t>10</w:t>
            </w:r>
          </w:p>
        </w:tc>
        <w:tc>
          <w:tcPr>
            <w:tcW w:w="7856" w:type="dxa"/>
          </w:tcPr>
          <w:p w14:paraId="7CC70C9D" w14:textId="77777777" w:rsidR="00AB0329" w:rsidRPr="00A41E67" w:rsidRDefault="00AB0329" w:rsidP="00F405B9">
            <w:pPr>
              <w:rPr>
                <w:rStyle w:val="Strong"/>
                <w:rFonts w:cs="Arial"/>
                <w:szCs w:val="24"/>
              </w:rPr>
            </w:pPr>
            <w:r w:rsidRPr="00A41E67">
              <w:rPr>
                <w:rStyle w:val="Strong"/>
                <w:rFonts w:cs="Arial"/>
                <w:szCs w:val="24"/>
              </w:rPr>
              <w:t>Demonstrates evidence of social value</w:t>
            </w:r>
          </w:p>
        </w:tc>
        <w:tc>
          <w:tcPr>
            <w:tcW w:w="313" w:type="dxa"/>
          </w:tcPr>
          <w:p w14:paraId="7B3BD1DA" w14:textId="77777777" w:rsidR="00AB0329" w:rsidRPr="00A41E67" w:rsidRDefault="00AB0329" w:rsidP="00F405B9">
            <w:pPr>
              <w:rPr>
                <w:rFonts w:cs="Arial"/>
                <w:color w:val="000000" w:themeColor="text1"/>
                <w:szCs w:val="24"/>
              </w:rPr>
            </w:pPr>
          </w:p>
        </w:tc>
        <w:tc>
          <w:tcPr>
            <w:tcW w:w="387" w:type="dxa"/>
          </w:tcPr>
          <w:p w14:paraId="40EE8AE9" w14:textId="77777777" w:rsidR="00AB0329" w:rsidRPr="00A41E67" w:rsidRDefault="00AB0329" w:rsidP="00F405B9">
            <w:pPr>
              <w:rPr>
                <w:rFonts w:cs="Arial"/>
                <w:color w:val="000000" w:themeColor="text1"/>
                <w:szCs w:val="24"/>
              </w:rPr>
            </w:pPr>
          </w:p>
        </w:tc>
        <w:tc>
          <w:tcPr>
            <w:tcW w:w="350" w:type="dxa"/>
          </w:tcPr>
          <w:p w14:paraId="1A53EA15" w14:textId="77777777" w:rsidR="00AB0329" w:rsidRPr="00A41E67" w:rsidRDefault="00AB0329" w:rsidP="00F405B9">
            <w:pPr>
              <w:rPr>
                <w:rFonts w:cs="Arial"/>
                <w:color w:val="000000" w:themeColor="text1"/>
                <w:szCs w:val="24"/>
              </w:rPr>
            </w:pPr>
          </w:p>
        </w:tc>
      </w:tr>
      <w:tr w:rsidR="00AB0329" w:rsidRPr="00A41E67" w14:paraId="4C37BFA5" w14:textId="77777777" w:rsidTr="213DED7E">
        <w:trPr>
          <w:jc w:val="center"/>
        </w:trPr>
        <w:tc>
          <w:tcPr>
            <w:tcW w:w="450" w:type="dxa"/>
            <w:vAlign w:val="center"/>
          </w:tcPr>
          <w:p w14:paraId="0295EAFD" w14:textId="77777777" w:rsidR="00AB0329" w:rsidRPr="00A41E67" w:rsidRDefault="00AB0329" w:rsidP="00F405B9">
            <w:pPr>
              <w:rPr>
                <w:rStyle w:val="Strong"/>
                <w:rFonts w:cs="Arial"/>
                <w:szCs w:val="24"/>
              </w:rPr>
            </w:pPr>
          </w:p>
        </w:tc>
        <w:tc>
          <w:tcPr>
            <w:tcW w:w="8906" w:type="dxa"/>
            <w:gridSpan w:val="4"/>
          </w:tcPr>
          <w:p w14:paraId="4C64A5C1" w14:textId="77777777" w:rsidR="00AB0329" w:rsidRPr="00A41E67" w:rsidRDefault="00AB0329" w:rsidP="00F405B9">
            <w:pPr>
              <w:jc w:val="center"/>
              <w:rPr>
                <w:rFonts w:cs="Arial"/>
                <w:color w:val="000000" w:themeColor="text1"/>
                <w:szCs w:val="24"/>
              </w:rPr>
            </w:pPr>
          </w:p>
        </w:tc>
      </w:tr>
    </w:tbl>
    <w:p w14:paraId="0F0BCA12" w14:textId="77777777" w:rsidR="00AB0329" w:rsidRPr="00A41E67" w:rsidRDefault="00AB0329" w:rsidP="00AB0329">
      <w:pPr>
        <w:spacing w:after="0"/>
        <w:rPr>
          <w:rFonts w:cs="Arial"/>
          <w:b/>
          <w:color w:val="000000" w:themeColor="text1"/>
          <w:szCs w:val="24"/>
          <w:u w:val="single"/>
        </w:rPr>
      </w:pPr>
      <w:r w:rsidRPr="00A41E67">
        <w:rPr>
          <w:rFonts w:cs="Arial"/>
          <w:b/>
          <w:color w:val="000000" w:themeColor="text1"/>
          <w:szCs w:val="24"/>
          <w:u w:val="single"/>
        </w:rPr>
        <w:t>Scoring guidance</w:t>
      </w:r>
    </w:p>
    <w:p w14:paraId="5253C252" w14:textId="77777777" w:rsidR="00AB0329" w:rsidRPr="00A41E67" w:rsidRDefault="00AB0329" w:rsidP="00AB0329">
      <w:pPr>
        <w:spacing w:after="0"/>
        <w:rPr>
          <w:rFonts w:cs="Arial"/>
          <w:color w:val="000000" w:themeColor="text1"/>
          <w:szCs w:val="24"/>
        </w:rPr>
      </w:pPr>
      <w:r w:rsidRPr="00A41E67">
        <w:rPr>
          <w:rFonts w:cs="Arial"/>
          <w:color w:val="000000" w:themeColor="text1"/>
          <w:szCs w:val="24"/>
        </w:rPr>
        <w:lastRenderedPageBreak/>
        <w:t xml:space="preserve">This guidance provides indicators to assist with scoring against the requirements stated in the application guidelines. Applications may fulfil all or some of the indicators within each score level. </w:t>
      </w:r>
    </w:p>
    <w:p w14:paraId="72529CF3" w14:textId="77777777" w:rsidR="00AB0329" w:rsidRPr="00A41E67" w:rsidRDefault="00AB0329" w:rsidP="00AB0329">
      <w:pPr>
        <w:spacing w:after="0"/>
        <w:rPr>
          <w:rFonts w:cs="Arial"/>
          <w:color w:val="000000" w:themeColor="text1"/>
          <w:szCs w:val="24"/>
        </w:rPr>
      </w:pPr>
    </w:p>
    <w:p w14:paraId="665C1C52" w14:textId="77777777" w:rsidR="00AB0329" w:rsidRPr="00A41E67" w:rsidRDefault="00AB0329" w:rsidP="00AB0329">
      <w:pPr>
        <w:spacing w:after="0"/>
        <w:rPr>
          <w:rStyle w:val="Strong"/>
          <w:rFonts w:cs="Arial"/>
          <w:szCs w:val="24"/>
        </w:rPr>
      </w:pPr>
      <w:r w:rsidRPr="00A41E67">
        <w:rPr>
          <w:rStyle w:val="Strong"/>
          <w:rFonts w:cs="Arial"/>
          <w:szCs w:val="24"/>
        </w:rPr>
        <w:t>0 - not met</w:t>
      </w:r>
    </w:p>
    <w:p w14:paraId="76B77457" w14:textId="77777777" w:rsidR="00AB0329" w:rsidRPr="00A41E67" w:rsidRDefault="00AB0329" w:rsidP="00AB0329">
      <w:pPr>
        <w:spacing w:after="0"/>
        <w:rPr>
          <w:rStyle w:val="Strong"/>
          <w:rFonts w:cs="Arial"/>
          <w:szCs w:val="24"/>
        </w:rPr>
      </w:pPr>
      <w:r w:rsidRPr="00A41E67">
        <w:rPr>
          <w:rStyle w:val="Strong"/>
          <w:rFonts w:cs="Arial"/>
          <w:szCs w:val="24"/>
        </w:rPr>
        <w:t>1 - partially met / needs more information</w:t>
      </w:r>
    </w:p>
    <w:p w14:paraId="76F725CA" w14:textId="77777777" w:rsidR="00AB0329" w:rsidRPr="00A41E67" w:rsidRDefault="00AB0329" w:rsidP="00AB0329">
      <w:pPr>
        <w:spacing w:after="0"/>
        <w:rPr>
          <w:rStyle w:val="Strong"/>
          <w:rFonts w:cs="Arial"/>
          <w:szCs w:val="24"/>
        </w:rPr>
      </w:pPr>
      <w:r w:rsidRPr="00A41E67">
        <w:rPr>
          <w:rStyle w:val="Strong"/>
          <w:rFonts w:cs="Arial"/>
          <w:szCs w:val="24"/>
        </w:rPr>
        <w:t>2 - fully met and demonstrated</w:t>
      </w:r>
    </w:p>
    <w:p w14:paraId="02719DB7" w14:textId="77777777" w:rsidR="00AB0329" w:rsidRPr="00A41E67" w:rsidRDefault="00AB0329" w:rsidP="00AB0329">
      <w:pPr>
        <w:spacing w:after="0"/>
        <w:rPr>
          <w:rFonts w:cs="Arial"/>
          <w:color w:val="000000" w:themeColor="text1"/>
          <w:szCs w:val="24"/>
        </w:rPr>
      </w:pPr>
    </w:p>
    <w:tbl>
      <w:tblPr>
        <w:tblStyle w:val="TableGrid"/>
        <w:tblW w:w="5189" w:type="pct"/>
        <w:tblInd w:w="-147" w:type="dxa"/>
        <w:tblLayout w:type="fixed"/>
        <w:tblLook w:val="04A0" w:firstRow="1" w:lastRow="0" w:firstColumn="1" w:lastColumn="0" w:noHBand="0" w:noVBand="1"/>
      </w:tblPr>
      <w:tblGrid>
        <w:gridCol w:w="498"/>
        <w:gridCol w:w="1914"/>
        <w:gridCol w:w="2128"/>
        <w:gridCol w:w="2407"/>
        <w:gridCol w:w="2410"/>
      </w:tblGrid>
      <w:tr w:rsidR="00AB0329" w:rsidRPr="00A41E67" w14:paraId="7B883326" w14:textId="77777777" w:rsidTr="213DED7E">
        <w:tc>
          <w:tcPr>
            <w:tcW w:w="266" w:type="pct"/>
            <w:vAlign w:val="center"/>
          </w:tcPr>
          <w:p w14:paraId="5BBC152C" w14:textId="77777777" w:rsidR="00AB0329" w:rsidRPr="00A41E67" w:rsidRDefault="00AB0329" w:rsidP="00F405B9">
            <w:pPr>
              <w:jc w:val="center"/>
              <w:rPr>
                <w:rFonts w:cs="Arial"/>
                <w:b/>
                <w:color w:val="000000" w:themeColor="text1"/>
                <w:szCs w:val="24"/>
              </w:rPr>
            </w:pPr>
          </w:p>
        </w:tc>
        <w:tc>
          <w:tcPr>
            <w:tcW w:w="1023" w:type="pct"/>
            <w:vAlign w:val="center"/>
          </w:tcPr>
          <w:p w14:paraId="598532D2"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Scoring criteria</w:t>
            </w:r>
          </w:p>
        </w:tc>
        <w:tc>
          <w:tcPr>
            <w:tcW w:w="3712" w:type="pct"/>
            <w:gridSpan w:val="3"/>
            <w:vAlign w:val="center"/>
          </w:tcPr>
          <w:p w14:paraId="65FB7A1A"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Score</w:t>
            </w:r>
          </w:p>
        </w:tc>
      </w:tr>
      <w:tr w:rsidR="00AB0329" w:rsidRPr="00A41E67" w14:paraId="4EF9FCED" w14:textId="77777777" w:rsidTr="213DED7E">
        <w:tc>
          <w:tcPr>
            <w:tcW w:w="266" w:type="pct"/>
            <w:vAlign w:val="center"/>
          </w:tcPr>
          <w:p w14:paraId="331F34BD" w14:textId="77777777" w:rsidR="00AB0329" w:rsidRPr="00A41E67" w:rsidRDefault="00AB0329" w:rsidP="00F405B9">
            <w:pPr>
              <w:jc w:val="center"/>
              <w:rPr>
                <w:rFonts w:cs="Arial"/>
                <w:b/>
                <w:color w:val="000000" w:themeColor="text1"/>
                <w:szCs w:val="24"/>
              </w:rPr>
            </w:pPr>
          </w:p>
        </w:tc>
        <w:tc>
          <w:tcPr>
            <w:tcW w:w="1023" w:type="pct"/>
            <w:vAlign w:val="center"/>
          </w:tcPr>
          <w:p w14:paraId="4F36FAEB" w14:textId="77777777" w:rsidR="00AB0329" w:rsidRPr="00A41E67" w:rsidRDefault="00AB0329" w:rsidP="00F405B9">
            <w:pPr>
              <w:jc w:val="center"/>
              <w:rPr>
                <w:rFonts w:cs="Arial"/>
                <w:b/>
                <w:color w:val="000000" w:themeColor="text1"/>
                <w:szCs w:val="24"/>
              </w:rPr>
            </w:pPr>
          </w:p>
        </w:tc>
        <w:tc>
          <w:tcPr>
            <w:tcW w:w="1137" w:type="pct"/>
            <w:vAlign w:val="center"/>
          </w:tcPr>
          <w:p w14:paraId="0B44F56C"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0</w:t>
            </w:r>
          </w:p>
        </w:tc>
        <w:tc>
          <w:tcPr>
            <w:tcW w:w="1286" w:type="pct"/>
            <w:vAlign w:val="center"/>
          </w:tcPr>
          <w:p w14:paraId="6F87E0DC"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1</w:t>
            </w:r>
          </w:p>
        </w:tc>
        <w:tc>
          <w:tcPr>
            <w:tcW w:w="1288" w:type="pct"/>
            <w:vAlign w:val="center"/>
          </w:tcPr>
          <w:p w14:paraId="4ACA53B4" w14:textId="77777777" w:rsidR="00AB0329" w:rsidRPr="00A41E67" w:rsidRDefault="00AB0329" w:rsidP="00F405B9">
            <w:pPr>
              <w:jc w:val="center"/>
              <w:rPr>
                <w:rFonts w:cs="Arial"/>
                <w:b/>
                <w:color w:val="000000" w:themeColor="text1"/>
                <w:szCs w:val="24"/>
              </w:rPr>
            </w:pPr>
            <w:r w:rsidRPr="00A41E67">
              <w:rPr>
                <w:rFonts w:cs="Arial"/>
                <w:b/>
                <w:color w:val="000000" w:themeColor="text1"/>
                <w:szCs w:val="24"/>
              </w:rPr>
              <w:t>2</w:t>
            </w:r>
          </w:p>
        </w:tc>
      </w:tr>
      <w:tr w:rsidR="00AB0329" w:rsidRPr="00A41E67" w14:paraId="5623F3DB" w14:textId="77777777" w:rsidTr="213DED7E">
        <w:tc>
          <w:tcPr>
            <w:tcW w:w="266" w:type="pct"/>
            <w:vAlign w:val="center"/>
          </w:tcPr>
          <w:p w14:paraId="6768F673" w14:textId="77777777" w:rsidR="00AB0329" w:rsidRPr="00A41E67" w:rsidRDefault="00AB0329" w:rsidP="00F405B9">
            <w:pPr>
              <w:jc w:val="center"/>
              <w:rPr>
                <w:rStyle w:val="Strong"/>
                <w:rFonts w:cs="Arial"/>
                <w:szCs w:val="24"/>
              </w:rPr>
            </w:pPr>
            <w:r w:rsidRPr="00A41E67">
              <w:rPr>
                <w:rStyle w:val="Strong"/>
                <w:rFonts w:cs="Arial"/>
                <w:szCs w:val="24"/>
              </w:rPr>
              <w:t>1</w:t>
            </w:r>
          </w:p>
        </w:tc>
        <w:tc>
          <w:tcPr>
            <w:tcW w:w="1023" w:type="pct"/>
            <w:vAlign w:val="center"/>
          </w:tcPr>
          <w:p w14:paraId="40C37843" w14:textId="77777777" w:rsidR="00AB0329" w:rsidRPr="00A41E67" w:rsidRDefault="00AB0329" w:rsidP="00F405B9">
            <w:pPr>
              <w:jc w:val="center"/>
              <w:rPr>
                <w:rStyle w:val="Strong"/>
                <w:rFonts w:cs="Arial"/>
              </w:rPr>
            </w:pPr>
            <w:r w:rsidRPr="00A41E67">
              <w:rPr>
                <w:rStyle w:val="Strong"/>
                <w:rFonts w:cs="Arial"/>
                <w:szCs w:val="24"/>
              </w:rPr>
              <w:t>Demonstrates evidence of how the proposal is intelligence led</w:t>
            </w:r>
          </w:p>
        </w:tc>
        <w:tc>
          <w:tcPr>
            <w:tcW w:w="1137" w:type="pct"/>
            <w:vAlign w:val="center"/>
          </w:tcPr>
          <w:p w14:paraId="25E97E0E"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Complete lack of qualitative and quantitative data, research, or anecdotal evidence.</w:t>
            </w:r>
          </w:p>
          <w:p w14:paraId="09959F27" w14:textId="77777777" w:rsidR="00AB0329" w:rsidRPr="00A41E67" w:rsidRDefault="00AB0329" w:rsidP="00F405B9">
            <w:pPr>
              <w:jc w:val="center"/>
              <w:rPr>
                <w:rFonts w:cs="Arial"/>
                <w:color w:val="000000" w:themeColor="text1"/>
                <w:szCs w:val="24"/>
              </w:rPr>
            </w:pPr>
          </w:p>
          <w:p w14:paraId="4C075A42"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Lack of clarity about the problem and why it can be solved through this proposal.</w:t>
            </w:r>
          </w:p>
          <w:p w14:paraId="511E6D91" w14:textId="77777777" w:rsidR="00AB0329" w:rsidRPr="00A41E67" w:rsidRDefault="00AB0329" w:rsidP="00F405B9">
            <w:pPr>
              <w:jc w:val="center"/>
              <w:rPr>
                <w:rFonts w:cs="Arial"/>
                <w:color w:val="000000" w:themeColor="text1"/>
                <w:szCs w:val="24"/>
              </w:rPr>
            </w:pPr>
          </w:p>
          <w:p w14:paraId="175E3A7B"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consultation with relevant stakeholders.</w:t>
            </w:r>
          </w:p>
          <w:p w14:paraId="14F63C41" w14:textId="77777777" w:rsidR="00AB0329" w:rsidRPr="00A41E67" w:rsidRDefault="00AB0329" w:rsidP="00F405B9">
            <w:pPr>
              <w:jc w:val="center"/>
              <w:rPr>
                <w:rFonts w:cs="Arial"/>
                <w:color w:val="000000" w:themeColor="text1"/>
                <w:szCs w:val="24"/>
              </w:rPr>
            </w:pPr>
          </w:p>
          <w:p w14:paraId="45724C99"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has not considered duplication or other similar projects.</w:t>
            </w:r>
          </w:p>
          <w:p w14:paraId="4CF17242" w14:textId="77777777" w:rsidR="00AB0329" w:rsidRPr="00A41E67" w:rsidRDefault="00AB0329" w:rsidP="00F405B9">
            <w:pPr>
              <w:jc w:val="center"/>
              <w:rPr>
                <w:rFonts w:cs="Arial"/>
                <w:color w:val="000000" w:themeColor="text1"/>
                <w:szCs w:val="24"/>
              </w:rPr>
            </w:pPr>
          </w:p>
          <w:p w14:paraId="65B91E4C"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has not considered relevance of countywide strategy and policy.</w:t>
            </w:r>
          </w:p>
        </w:tc>
        <w:tc>
          <w:tcPr>
            <w:tcW w:w="1286" w:type="pct"/>
            <w:vAlign w:val="center"/>
          </w:tcPr>
          <w:p w14:paraId="09CC3F07"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evidence provided but not clearly rationalised against the proposal.</w:t>
            </w:r>
          </w:p>
          <w:p w14:paraId="7B9A94DB" w14:textId="77777777" w:rsidR="00AB0329" w:rsidRPr="00A41E67" w:rsidRDefault="00AB0329" w:rsidP="00F405B9">
            <w:pPr>
              <w:jc w:val="center"/>
              <w:rPr>
                <w:rFonts w:cs="Arial"/>
                <w:color w:val="000000" w:themeColor="text1"/>
                <w:szCs w:val="24"/>
              </w:rPr>
            </w:pPr>
          </w:p>
          <w:p w14:paraId="744D80EE" w14:textId="410BCB49" w:rsidR="00AB0329" w:rsidRPr="00A41E67" w:rsidRDefault="00AB0329" w:rsidP="00F405B9">
            <w:pPr>
              <w:jc w:val="center"/>
              <w:rPr>
                <w:rFonts w:cs="Arial"/>
                <w:color w:val="000000" w:themeColor="text1"/>
                <w:szCs w:val="24"/>
              </w:rPr>
            </w:pPr>
            <w:r w:rsidRPr="00A41E67">
              <w:rPr>
                <w:rFonts w:cs="Arial"/>
                <w:color w:val="000000" w:themeColor="text1"/>
                <w:szCs w:val="24"/>
              </w:rPr>
              <w:t xml:space="preserve">Clear about the problem to be </w:t>
            </w:r>
            <w:r w:rsidR="00136E79" w:rsidRPr="00A41E67">
              <w:rPr>
                <w:rFonts w:cs="Arial"/>
                <w:color w:val="000000" w:themeColor="text1"/>
                <w:szCs w:val="24"/>
              </w:rPr>
              <w:t>solved but</w:t>
            </w:r>
            <w:r w:rsidRPr="00A41E67">
              <w:rPr>
                <w:rFonts w:cs="Arial"/>
                <w:color w:val="000000" w:themeColor="text1"/>
                <w:szCs w:val="24"/>
              </w:rPr>
              <w:t xml:space="preserve"> unclear about how it can be tackled through the proposal.</w:t>
            </w:r>
          </w:p>
          <w:p w14:paraId="5C580F8A" w14:textId="77777777" w:rsidR="00AB0329" w:rsidRPr="00A41E67" w:rsidRDefault="00AB0329" w:rsidP="00F405B9">
            <w:pPr>
              <w:jc w:val="center"/>
              <w:rPr>
                <w:rFonts w:cs="Arial"/>
                <w:color w:val="000000" w:themeColor="text1"/>
                <w:szCs w:val="24"/>
              </w:rPr>
            </w:pPr>
          </w:p>
          <w:p w14:paraId="3958FC52"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Recognition of stakeholder involvement, but little consultation.</w:t>
            </w:r>
          </w:p>
          <w:p w14:paraId="25D4B1CE" w14:textId="77777777" w:rsidR="00AB0329" w:rsidRPr="00A41E67" w:rsidRDefault="00AB0329" w:rsidP="00F405B9">
            <w:pPr>
              <w:jc w:val="center"/>
              <w:rPr>
                <w:rFonts w:cs="Arial"/>
                <w:color w:val="000000" w:themeColor="text1"/>
                <w:szCs w:val="24"/>
              </w:rPr>
            </w:pPr>
          </w:p>
          <w:p w14:paraId="6BB5E168"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Possible duplication has been considered but it is not clearly stated why this proposal will make a difference / add value.</w:t>
            </w:r>
          </w:p>
          <w:p w14:paraId="3B954E1D" w14:textId="77777777" w:rsidR="00AB0329" w:rsidRPr="00A41E67" w:rsidRDefault="00AB0329" w:rsidP="00F405B9">
            <w:pPr>
              <w:jc w:val="center"/>
              <w:rPr>
                <w:rFonts w:cs="Arial"/>
                <w:color w:val="000000" w:themeColor="text1"/>
                <w:szCs w:val="24"/>
              </w:rPr>
            </w:pPr>
          </w:p>
          <w:p w14:paraId="69E287C6"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consideration of countywide strategy and policy has been documented, but relevant partners have not been consulted regarding the proposed approach.</w:t>
            </w:r>
          </w:p>
        </w:tc>
        <w:tc>
          <w:tcPr>
            <w:tcW w:w="1288" w:type="pct"/>
            <w:vAlign w:val="center"/>
          </w:tcPr>
          <w:p w14:paraId="327F9D9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Well thought out and clear evidence provided or referenced using a range of data (if appropriate), rationalised against the proposal.</w:t>
            </w:r>
          </w:p>
          <w:p w14:paraId="64CD311F" w14:textId="77777777" w:rsidR="00AB0329" w:rsidRPr="00A41E67" w:rsidRDefault="00AB0329" w:rsidP="00F405B9">
            <w:pPr>
              <w:jc w:val="center"/>
              <w:rPr>
                <w:rFonts w:cs="Arial"/>
                <w:color w:val="000000" w:themeColor="text1"/>
                <w:szCs w:val="24"/>
              </w:rPr>
            </w:pPr>
          </w:p>
          <w:p w14:paraId="2EE263DB"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Anecdotal or other evidence supplied if appropriate.</w:t>
            </w:r>
          </w:p>
          <w:p w14:paraId="3E1D8A1F" w14:textId="77777777" w:rsidR="00AB0329" w:rsidRPr="00A41E67" w:rsidRDefault="00AB0329" w:rsidP="00F405B9">
            <w:pPr>
              <w:jc w:val="center"/>
              <w:rPr>
                <w:rFonts w:cs="Arial"/>
                <w:color w:val="000000" w:themeColor="text1"/>
                <w:szCs w:val="24"/>
              </w:rPr>
            </w:pPr>
          </w:p>
          <w:p w14:paraId="0E489EA2"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Clear idea about what the problem is and how it can be solved through the proposal.</w:t>
            </w:r>
          </w:p>
          <w:p w14:paraId="12FA5863" w14:textId="77777777" w:rsidR="00AB0329" w:rsidRPr="00A41E67" w:rsidRDefault="00AB0329" w:rsidP="00F405B9">
            <w:pPr>
              <w:jc w:val="center"/>
              <w:rPr>
                <w:rFonts w:cs="Arial"/>
                <w:color w:val="000000" w:themeColor="text1"/>
                <w:szCs w:val="24"/>
              </w:rPr>
            </w:pPr>
          </w:p>
          <w:p w14:paraId="291D95E6"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Consultation with stakeholders has taken place.</w:t>
            </w:r>
          </w:p>
          <w:p w14:paraId="6F0C5A6A" w14:textId="77777777" w:rsidR="00AB0329" w:rsidRPr="00A41E67" w:rsidRDefault="00AB0329" w:rsidP="00F405B9">
            <w:pPr>
              <w:jc w:val="center"/>
              <w:rPr>
                <w:rFonts w:cs="Arial"/>
                <w:color w:val="000000" w:themeColor="text1"/>
                <w:szCs w:val="24"/>
              </w:rPr>
            </w:pPr>
          </w:p>
          <w:p w14:paraId="47F587BF"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complements existing work or strategies.</w:t>
            </w:r>
          </w:p>
          <w:p w14:paraId="31659250" w14:textId="77777777" w:rsidR="00AB0329" w:rsidRPr="00A41E67" w:rsidRDefault="00AB0329" w:rsidP="00F405B9">
            <w:pPr>
              <w:jc w:val="center"/>
              <w:rPr>
                <w:rFonts w:cs="Arial"/>
                <w:color w:val="000000" w:themeColor="text1"/>
                <w:szCs w:val="24"/>
              </w:rPr>
            </w:pPr>
          </w:p>
          <w:p w14:paraId="20AADE6E" w14:textId="474B4525" w:rsidR="00AB0329" w:rsidRPr="00A41E67" w:rsidRDefault="00AB0329" w:rsidP="213DED7E">
            <w:pPr>
              <w:jc w:val="center"/>
              <w:rPr>
                <w:rFonts w:cs="Arial"/>
                <w:color w:val="000000" w:themeColor="text1"/>
              </w:rPr>
            </w:pPr>
            <w:r w:rsidRPr="213DED7E">
              <w:rPr>
                <w:rFonts w:cs="Arial"/>
                <w:color w:val="000000" w:themeColor="text1"/>
              </w:rPr>
              <w:t xml:space="preserve">Consideration of countywide strategy and policy has been fully </w:t>
            </w:r>
            <w:r w:rsidR="08D6F1D7" w:rsidRPr="213DED7E">
              <w:rPr>
                <w:rFonts w:cs="Arial"/>
                <w:color w:val="000000" w:themeColor="text1"/>
              </w:rPr>
              <w:t>considered,</w:t>
            </w:r>
            <w:r w:rsidRPr="213DED7E">
              <w:rPr>
                <w:rFonts w:cs="Arial"/>
                <w:color w:val="000000" w:themeColor="text1"/>
              </w:rPr>
              <w:t xml:space="preserve"> and relevant partners have been consulted with and are engaged with the proposal.</w:t>
            </w:r>
          </w:p>
        </w:tc>
      </w:tr>
      <w:tr w:rsidR="00AB0329" w:rsidRPr="00A41E67" w14:paraId="5AEF05B5" w14:textId="77777777" w:rsidTr="213DED7E">
        <w:tc>
          <w:tcPr>
            <w:tcW w:w="266" w:type="pct"/>
            <w:vAlign w:val="center"/>
          </w:tcPr>
          <w:p w14:paraId="3C4F06DB" w14:textId="77777777" w:rsidR="00AB0329" w:rsidRPr="00A41E67" w:rsidRDefault="00AB0329" w:rsidP="00F405B9">
            <w:pPr>
              <w:jc w:val="center"/>
              <w:rPr>
                <w:rStyle w:val="Strong"/>
                <w:rFonts w:cs="Arial"/>
                <w:szCs w:val="24"/>
              </w:rPr>
            </w:pPr>
            <w:r w:rsidRPr="00A41E67">
              <w:rPr>
                <w:rStyle w:val="Strong"/>
                <w:rFonts w:cs="Arial"/>
                <w:szCs w:val="24"/>
              </w:rPr>
              <w:lastRenderedPageBreak/>
              <w:t>2</w:t>
            </w:r>
          </w:p>
        </w:tc>
        <w:tc>
          <w:tcPr>
            <w:tcW w:w="1023" w:type="pct"/>
            <w:vAlign w:val="center"/>
          </w:tcPr>
          <w:p w14:paraId="3EC6C16C" w14:textId="77777777" w:rsidR="00AB0329" w:rsidRPr="00A41E67" w:rsidRDefault="00AB0329" w:rsidP="00F405B9">
            <w:pPr>
              <w:jc w:val="center"/>
              <w:rPr>
                <w:rStyle w:val="Strong"/>
                <w:rFonts w:cs="Arial"/>
                <w:szCs w:val="24"/>
              </w:rPr>
            </w:pPr>
            <w:r w:rsidRPr="00A41E67">
              <w:rPr>
                <w:rStyle w:val="Strong"/>
                <w:rFonts w:cs="Arial"/>
                <w:szCs w:val="24"/>
              </w:rPr>
              <w:t>Demonstrates a focus on outcomes.</w:t>
            </w:r>
          </w:p>
        </w:tc>
        <w:tc>
          <w:tcPr>
            <w:tcW w:w="1137" w:type="pct"/>
            <w:vAlign w:val="center"/>
          </w:tcPr>
          <w:p w14:paraId="69F7191C"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consideration of the specific changes that should result from the proposed initiative.</w:t>
            </w:r>
          </w:p>
          <w:p w14:paraId="478B2EF3" w14:textId="77777777" w:rsidR="00AB0329" w:rsidRPr="00A41E67" w:rsidRDefault="00AB0329" w:rsidP="00F405B9">
            <w:pPr>
              <w:jc w:val="center"/>
              <w:rPr>
                <w:rFonts w:cs="Arial"/>
                <w:color w:val="000000" w:themeColor="text1"/>
                <w:szCs w:val="24"/>
              </w:rPr>
            </w:pPr>
          </w:p>
          <w:p w14:paraId="4194E9B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Doesn’t demonstrate the difference the proposal would make to the community.</w:t>
            </w:r>
          </w:p>
        </w:tc>
        <w:tc>
          <w:tcPr>
            <w:tcW w:w="1286" w:type="pct"/>
            <w:vAlign w:val="center"/>
          </w:tcPr>
          <w:p w14:paraId="08D69EE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consideration of the specific changes that should result from the proposed initiative but lacking in detail.</w:t>
            </w:r>
          </w:p>
          <w:p w14:paraId="2C9A7E60" w14:textId="77777777" w:rsidR="00AB0329" w:rsidRPr="00A41E67" w:rsidRDefault="00AB0329" w:rsidP="00F405B9">
            <w:pPr>
              <w:jc w:val="center"/>
              <w:rPr>
                <w:rFonts w:cs="Arial"/>
                <w:color w:val="000000" w:themeColor="text1"/>
                <w:szCs w:val="24"/>
              </w:rPr>
            </w:pPr>
          </w:p>
          <w:p w14:paraId="3DEEF1C8"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Provides some information about differences that the proposal would make to the community but is lacking in detail.</w:t>
            </w:r>
          </w:p>
        </w:tc>
        <w:tc>
          <w:tcPr>
            <w:tcW w:w="1288" w:type="pct"/>
            <w:vAlign w:val="center"/>
          </w:tcPr>
          <w:p w14:paraId="12BE5562"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Clearly outlines the specific changes that should result from the proposed initiative (e.g., use of words like more, better, less, improved).</w:t>
            </w:r>
          </w:p>
          <w:p w14:paraId="2ADE4E45" w14:textId="77777777" w:rsidR="00AB0329" w:rsidRPr="00A41E67" w:rsidRDefault="00AB0329" w:rsidP="00F405B9">
            <w:pPr>
              <w:jc w:val="center"/>
              <w:rPr>
                <w:rFonts w:cs="Arial"/>
                <w:color w:val="000000" w:themeColor="text1"/>
                <w:szCs w:val="24"/>
              </w:rPr>
            </w:pPr>
          </w:p>
          <w:p w14:paraId="2D6D735A"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Clearly defines and details and where relevant quantifies what differences the proposal would make to the community.</w:t>
            </w:r>
          </w:p>
        </w:tc>
      </w:tr>
      <w:tr w:rsidR="00AB0329" w:rsidRPr="00A41E67" w14:paraId="76841B80" w14:textId="77777777" w:rsidTr="213DED7E">
        <w:tc>
          <w:tcPr>
            <w:tcW w:w="266" w:type="pct"/>
            <w:vAlign w:val="center"/>
          </w:tcPr>
          <w:p w14:paraId="1EBACB92" w14:textId="77777777" w:rsidR="00AB0329" w:rsidRPr="00A41E67" w:rsidRDefault="00AB0329" w:rsidP="00F405B9">
            <w:pPr>
              <w:jc w:val="center"/>
              <w:rPr>
                <w:rStyle w:val="Strong"/>
                <w:rFonts w:cs="Arial"/>
                <w:szCs w:val="24"/>
              </w:rPr>
            </w:pPr>
            <w:r w:rsidRPr="00A41E67">
              <w:rPr>
                <w:rStyle w:val="Strong"/>
                <w:rFonts w:cs="Arial"/>
                <w:szCs w:val="24"/>
              </w:rPr>
              <w:t>3</w:t>
            </w:r>
          </w:p>
        </w:tc>
        <w:tc>
          <w:tcPr>
            <w:tcW w:w="1023" w:type="pct"/>
            <w:vAlign w:val="center"/>
          </w:tcPr>
          <w:p w14:paraId="7F205935" w14:textId="77777777" w:rsidR="00AB0329" w:rsidRPr="00A41E67" w:rsidRDefault="00AB0329" w:rsidP="00F405B9">
            <w:pPr>
              <w:jc w:val="center"/>
              <w:rPr>
                <w:rStyle w:val="Strong"/>
                <w:rFonts w:cs="Arial"/>
                <w:szCs w:val="24"/>
              </w:rPr>
            </w:pPr>
            <w:r w:rsidRPr="00A41E67">
              <w:rPr>
                <w:rStyle w:val="Strong"/>
                <w:rFonts w:cs="Arial"/>
                <w:szCs w:val="24"/>
              </w:rPr>
              <w:t>Demonstrates SMART* objectives.</w:t>
            </w:r>
          </w:p>
          <w:p w14:paraId="170B36CD" w14:textId="77777777" w:rsidR="00AB0329" w:rsidRPr="00A41E67" w:rsidRDefault="00AB0329" w:rsidP="00F405B9">
            <w:pPr>
              <w:jc w:val="center"/>
              <w:rPr>
                <w:rStyle w:val="Strong"/>
                <w:rFonts w:cs="Arial"/>
                <w:szCs w:val="24"/>
              </w:rPr>
            </w:pPr>
          </w:p>
          <w:p w14:paraId="2442035B" w14:textId="77777777" w:rsidR="00AB0329" w:rsidRPr="00A41E67" w:rsidRDefault="00AB0329" w:rsidP="00F405B9">
            <w:pPr>
              <w:jc w:val="center"/>
              <w:rPr>
                <w:rStyle w:val="Strong"/>
                <w:rFonts w:cs="Arial"/>
                <w:b w:val="0"/>
                <w:bCs w:val="0"/>
                <w:szCs w:val="24"/>
              </w:rPr>
            </w:pPr>
            <w:r w:rsidRPr="00A41E67">
              <w:rPr>
                <w:rStyle w:val="Strong"/>
                <w:rFonts w:cs="Arial"/>
                <w:szCs w:val="24"/>
              </w:rPr>
              <w:t>*Specific, Measurable</w:t>
            </w:r>
          </w:p>
          <w:p w14:paraId="13878C55" w14:textId="77777777" w:rsidR="00AB0329" w:rsidRPr="00A41E67" w:rsidRDefault="00AB0329" w:rsidP="00F405B9">
            <w:pPr>
              <w:jc w:val="center"/>
              <w:rPr>
                <w:rStyle w:val="Strong"/>
                <w:rFonts w:cs="Arial"/>
                <w:b w:val="0"/>
                <w:bCs w:val="0"/>
                <w:szCs w:val="24"/>
              </w:rPr>
            </w:pPr>
            <w:r w:rsidRPr="00A41E67">
              <w:rPr>
                <w:rStyle w:val="Strong"/>
                <w:rFonts w:cs="Arial"/>
                <w:szCs w:val="24"/>
              </w:rPr>
              <w:t>Achievable Relevant</w:t>
            </w:r>
          </w:p>
          <w:p w14:paraId="521F5D4A" w14:textId="77777777" w:rsidR="00AB0329" w:rsidRPr="00A41E67" w:rsidRDefault="00AB0329" w:rsidP="00F405B9">
            <w:pPr>
              <w:jc w:val="center"/>
              <w:rPr>
                <w:rStyle w:val="Strong"/>
                <w:rFonts w:cs="Arial"/>
                <w:szCs w:val="24"/>
              </w:rPr>
            </w:pPr>
            <w:r w:rsidRPr="00A41E67">
              <w:rPr>
                <w:rStyle w:val="Strong"/>
                <w:rFonts w:cs="Arial"/>
                <w:szCs w:val="24"/>
              </w:rPr>
              <w:t>Time bound</w:t>
            </w:r>
          </w:p>
        </w:tc>
        <w:tc>
          <w:tcPr>
            <w:tcW w:w="1137" w:type="pct"/>
            <w:vAlign w:val="center"/>
          </w:tcPr>
          <w:p w14:paraId="184AB381"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Objectives are not SMART</w:t>
            </w:r>
          </w:p>
          <w:p w14:paraId="04D52A9E" w14:textId="77777777" w:rsidR="00AB0329" w:rsidRPr="00A41E67" w:rsidRDefault="00AB0329" w:rsidP="00F405B9">
            <w:pPr>
              <w:jc w:val="center"/>
              <w:rPr>
                <w:rFonts w:cs="Arial"/>
                <w:color w:val="000000" w:themeColor="text1"/>
                <w:szCs w:val="24"/>
              </w:rPr>
            </w:pPr>
          </w:p>
          <w:p w14:paraId="00D09F35" w14:textId="77777777" w:rsidR="00AB0329" w:rsidRPr="00A41E67" w:rsidRDefault="00AB0329" w:rsidP="00F405B9">
            <w:pPr>
              <w:jc w:val="center"/>
              <w:rPr>
                <w:rFonts w:cs="Arial"/>
                <w:color w:val="000000" w:themeColor="text1"/>
                <w:szCs w:val="24"/>
              </w:rPr>
            </w:pPr>
          </w:p>
        </w:tc>
        <w:tc>
          <w:tcPr>
            <w:tcW w:w="1286" w:type="pct"/>
            <w:vAlign w:val="center"/>
          </w:tcPr>
          <w:p w14:paraId="5E786362"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Objectives contain some elements of SMART principles but have not been fully considered or lack clarity in some areas.</w:t>
            </w:r>
          </w:p>
        </w:tc>
        <w:tc>
          <w:tcPr>
            <w:tcW w:w="1288" w:type="pct"/>
            <w:vAlign w:val="center"/>
          </w:tcPr>
          <w:p w14:paraId="4B898A1B"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Objectives have clearly been tested against SMART principles.</w:t>
            </w:r>
          </w:p>
        </w:tc>
      </w:tr>
      <w:tr w:rsidR="00AB0329" w:rsidRPr="00A41E67" w14:paraId="2D57ABA0" w14:textId="77777777" w:rsidTr="213DED7E">
        <w:tc>
          <w:tcPr>
            <w:tcW w:w="266" w:type="pct"/>
            <w:vAlign w:val="center"/>
          </w:tcPr>
          <w:p w14:paraId="451FFAB5" w14:textId="77777777" w:rsidR="00AB0329" w:rsidRPr="00A41E67" w:rsidRDefault="00AB0329" w:rsidP="00F405B9">
            <w:pPr>
              <w:jc w:val="center"/>
              <w:rPr>
                <w:rStyle w:val="Strong"/>
                <w:rFonts w:cs="Arial"/>
                <w:szCs w:val="24"/>
              </w:rPr>
            </w:pPr>
            <w:r w:rsidRPr="00A41E67">
              <w:rPr>
                <w:rStyle w:val="Strong"/>
                <w:rFonts w:cs="Arial"/>
                <w:szCs w:val="24"/>
              </w:rPr>
              <w:t>4</w:t>
            </w:r>
          </w:p>
        </w:tc>
        <w:tc>
          <w:tcPr>
            <w:tcW w:w="1023" w:type="pct"/>
            <w:vAlign w:val="center"/>
          </w:tcPr>
          <w:p w14:paraId="76E1B94F" w14:textId="77777777" w:rsidR="00AB0329" w:rsidRPr="00A41E67" w:rsidRDefault="00AB0329" w:rsidP="00F405B9">
            <w:pPr>
              <w:jc w:val="center"/>
              <w:rPr>
                <w:rStyle w:val="Strong"/>
                <w:rFonts w:cs="Arial"/>
                <w:szCs w:val="24"/>
              </w:rPr>
            </w:pPr>
            <w:r w:rsidRPr="00A41E67">
              <w:rPr>
                <w:rStyle w:val="Strong"/>
                <w:rFonts w:cs="Arial"/>
                <w:szCs w:val="24"/>
              </w:rPr>
              <w:t>Demonstrates a clear plan for monitoring and evaluation, using KPIs* where appropriate.</w:t>
            </w:r>
          </w:p>
          <w:p w14:paraId="4C8EF772" w14:textId="77777777" w:rsidR="00AB0329" w:rsidRPr="00A41E67" w:rsidRDefault="00AB0329" w:rsidP="00F405B9">
            <w:pPr>
              <w:jc w:val="center"/>
              <w:rPr>
                <w:rStyle w:val="Strong"/>
                <w:rFonts w:cs="Arial"/>
                <w:szCs w:val="24"/>
              </w:rPr>
            </w:pPr>
          </w:p>
          <w:p w14:paraId="23B7B20C" w14:textId="77777777" w:rsidR="00AB0329" w:rsidRPr="00A41E67" w:rsidRDefault="00AB0329" w:rsidP="00F405B9">
            <w:pPr>
              <w:jc w:val="center"/>
              <w:rPr>
                <w:rStyle w:val="Strong"/>
                <w:rFonts w:cs="Arial"/>
                <w:szCs w:val="24"/>
              </w:rPr>
            </w:pPr>
            <w:r w:rsidRPr="00A41E67">
              <w:rPr>
                <w:rStyle w:val="Strong"/>
                <w:rFonts w:cs="Arial"/>
                <w:szCs w:val="24"/>
              </w:rPr>
              <w:t>*Key Performance Indicators</w:t>
            </w:r>
          </w:p>
        </w:tc>
        <w:tc>
          <w:tcPr>
            <w:tcW w:w="1137" w:type="pct"/>
            <w:vAlign w:val="center"/>
          </w:tcPr>
          <w:p w14:paraId="593643D6"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consideration given to monitoring or evaluation.</w:t>
            </w:r>
          </w:p>
          <w:p w14:paraId="11D53B8B" w14:textId="77777777" w:rsidR="00AB0329" w:rsidRPr="00A41E67" w:rsidRDefault="00AB0329" w:rsidP="00F405B9">
            <w:pPr>
              <w:jc w:val="center"/>
              <w:rPr>
                <w:rFonts w:cs="Arial"/>
                <w:color w:val="000000" w:themeColor="text1"/>
                <w:szCs w:val="24"/>
              </w:rPr>
            </w:pPr>
          </w:p>
          <w:p w14:paraId="3C59EBF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KPIs provided or KPIs are not realistic.</w:t>
            </w:r>
          </w:p>
        </w:tc>
        <w:tc>
          <w:tcPr>
            <w:tcW w:w="1286" w:type="pct"/>
            <w:vAlign w:val="center"/>
          </w:tcPr>
          <w:p w14:paraId="60BDF323"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consideration to monitoring and evaluation provided, but key milestone dates are vague.</w:t>
            </w:r>
          </w:p>
          <w:p w14:paraId="72257D73" w14:textId="77777777" w:rsidR="00AB0329" w:rsidRPr="00A41E67" w:rsidRDefault="00AB0329" w:rsidP="00F405B9">
            <w:pPr>
              <w:jc w:val="center"/>
              <w:rPr>
                <w:rFonts w:cs="Arial"/>
                <w:color w:val="000000" w:themeColor="text1"/>
                <w:szCs w:val="24"/>
              </w:rPr>
            </w:pPr>
          </w:p>
          <w:p w14:paraId="234A88A9"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KPIs provided overall, but not against each intended outcome.</w:t>
            </w:r>
          </w:p>
          <w:p w14:paraId="7D6973D0" w14:textId="77777777" w:rsidR="00AB0329" w:rsidRPr="00A41E67" w:rsidRDefault="00AB0329" w:rsidP="00F405B9">
            <w:pPr>
              <w:jc w:val="center"/>
              <w:rPr>
                <w:rFonts w:cs="Arial"/>
                <w:color w:val="000000" w:themeColor="text1"/>
                <w:szCs w:val="24"/>
              </w:rPr>
            </w:pPr>
          </w:p>
          <w:p w14:paraId="518CEA26"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KPIs are not realistic.</w:t>
            </w:r>
          </w:p>
        </w:tc>
        <w:tc>
          <w:tcPr>
            <w:tcW w:w="1288" w:type="pct"/>
            <w:vAlign w:val="center"/>
          </w:tcPr>
          <w:p w14:paraId="25FF89C0"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Full consideration given to monitoring and evaluation, with key milestones and dates provided.</w:t>
            </w:r>
          </w:p>
          <w:p w14:paraId="57544B56" w14:textId="77777777" w:rsidR="00AB0329" w:rsidRPr="00A41E67" w:rsidRDefault="00AB0329" w:rsidP="00F405B9">
            <w:pPr>
              <w:jc w:val="center"/>
              <w:rPr>
                <w:rFonts w:cs="Arial"/>
                <w:color w:val="000000" w:themeColor="text1"/>
                <w:szCs w:val="24"/>
              </w:rPr>
            </w:pPr>
          </w:p>
          <w:p w14:paraId="57DB121C"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At least one KPI provided against each intended outcome.</w:t>
            </w:r>
          </w:p>
          <w:p w14:paraId="0A529D48" w14:textId="77777777" w:rsidR="00AB0329" w:rsidRPr="00A41E67" w:rsidRDefault="00AB0329" w:rsidP="00F405B9">
            <w:pPr>
              <w:jc w:val="center"/>
              <w:rPr>
                <w:rFonts w:cs="Arial"/>
                <w:color w:val="000000" w:themeColor="text1"/>
                <w:szCs w:val="24"/>
              </w:rPr>
            </w:pPr>
          </w:p>
          <w:p w14:paraId="1E689638"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KPIs are realistic.</w:t>
            </w:r>
          </w:p>
        </w:tc>
      </w:tr>
      <w:tr w:rsidR="00AB0329" w:rsidRPr="00A41E67" w14:paraId="59CBB6B3" w14:textId="77777777" w:rsidTr="213DED7E">
        <w:tc>
          <w:tcPr>
            <w:tcW w:w="266" w:type="pct"/>
            <w:vAlign w:val="center"/>
          </w:tcPr>
          <w:p w14:paraId="175FE554" w14:textId="77777777" w:rsidR="00AB0329" w:rsidRPr="00A41E67" w:rsidRDefault="00AB0329" w:rsidP="00F405B9">
            <w:pPr>
              <w:jc w:val="center"/>
              <w:rPr>
                <w:rStyle w:val="Strong"/>
                <w:rFonts w:cs="Arial"/>
                <w:szCs w:val="24"/>
              </w:rPr>
            </w:pPr>
            <w:r w:rsidRPr="00A41E67">
              <w:rPr>
                <w:rStyle w:val="Strong"/>
                <w:rFonts w:cs="Arial"/>
                <w:szCs w:val="24"/>
              </w:rPr>
              <w:t>5</w:t>
            </w:r>
          </w:p>
        </w:tc>
        <w:tc>
          <w:tcPr>
            <w:tcW w:w="1023" w:type="pct"/>
            <w:vAlign w:val="center"/>
          </w:tcPr>
          <w:p w14:paraId="54ED96F0" w14:textId="77777777" w:rsidR="00AB0329" w:rsidRPr="00A41E67" w:rsidRDefault="00AB0329" w:rsidP="00F405B9">
            <w:pPr>
              <w:jc w:val="center"/>
              <w:rPr>
                <w:rStyle w:val="Strong"/>
                <w:rFonts w:cs="Arial"/>
                <w:szCs w:val="24"/>
              </w:rPr>
            </w:pPr>
            <w:r w:rsidRPr="00A41E67">
              <w:rPr>
                <w:rStyle w:val="Strong"/>
                <w:rFonts w:cs="Arial"/>
                <w:szCs w:val="24"/>
              </w:rPr>
              <w:t>Demonstrates a consideration of sustainability when grant ends.</w:t>
            </w:r>
          </w:p>
        </w:tc>
        <w:tc>
          <w:tcPr>
            <w:tcW w:w="1137" w:type="pct"/>
            <w:vAlign w:val="center"/>
          </w:tcPr>
          <w:p w14:paraId="39C463B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consideration given to project sustainability.</w:t>
            </w:r>
          </w:p>
        </w:tc>
        <w:tc>
          <w:tcPr>
            <w:tcW w:w="1286" w:type="pct"/>
            <w:vAlign w:val="center"/>
          </w:tcPr>
          <w:p w14:paraId="3E31ED8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Vague consideration given to sustainability with limited plan.</w:t>
            </w:r>
          </w:p>
        </w:tc>
        <w:tc>
          <w:tcPr>
            <w:tcW w:w="1288" w:type="pct"/>
            <w:vAlign w:val="center"/>
          </w:tcPr>
          <w:p w14:paraId="1C71EE32" w14:textId="4A2EA0FF" w:rsidR="00AB0329" w:rsidRPr="00A41E67" w:rsidRDefault="00AB0329" w:rsidP="00F405B9">
            <w:pPr>
              <w:jc w:val="center"/>
              <w:rPr>
                <w:rFonts w:cs="Arial"/>
                <w:color w:val="000000" w:themeColor="text1"/>
                <w:szCs w:val="24"/>
              </w:rPr>
            </w:pPr>
            <w:r w:rsidRPr="00A41E67">
              <w:rPr>
                <w:rFonts w:cs="Arial"/>
                <w:color w:val="000000" w:themeColor="text1"/>
                <w:szCs w:val="24"/>
              </w:rPr>
              <w:t xml:space="preserve">Sustainability fully considered and clear forward plan including </w:t>
            </w:r>
            <w:r w:rsidR="00AB65C8">
              <w:rPr>
                <w:rFonts w:cs="Arial"/>
                <w:color w:val="000000" w:themeColor="text1"/>
                <w:szCs w:val="24"/>
              </w:rPr>
              <w:t>exit</w:t>
            </w:r>
            <w:r w:rsidR="00AB65C8" w:rsidRPr="00A41E67">
              <w:rPr>
                <w:rFonts w:cs="Arial"/>
                <w:color w:val="000000" w:themeColor="text1"/>
                <w:szCs w:val="24"/>
              </w:rPr>
              <w:t xml:space="preserve"> plan</w:t>
            </w:r>
            <w:r w:rsidRPr="00A41E67">
              <w:rPr>
                <w:rFonts w:cs="Arial"/>
                <w:color w:val="000000" w:themeColor="text1"/>
                <w:szCs w:val="24"/>
              </w:rPr>
              <w:t xml:space="preserve"> provided.</w:t>
            </w:r>
          </w:p>
        </w:tc>
      </w:tr>
      <w:tr w:rsidR="00AB0329" w:rsidRPr="00A41E67" w14:paraId="5B0326B6" w14:textId="77777777" w:rsidTr="213DED7E">
        <w:tc>
          <w:tcPr>
            <w:tcW w:w="266" w:type="pct"/>
            <w:vAlign w:val="center"/>
          </w:tcPr>
          <w:p w14:paraId="772CD641" w14:textId="77777777" w:rsidR="00AB0329" w:rsidRPr="00A41E67" w:rsidRDefault="00AB0329" w:rsidP="00F405B9">
            <w:pPr>
              <w:jc w:val="center"/>
              <w:rPr>
                <w:rStyle w:val="Strong"/>
                <w:rFonts w:cs="Arial"/>
                <w:szCs w:val="24"/>
              </w:rPr>
            </w:pPr>
            <w:r w:rsidRPr="00A41E67">
              <w:rPr>
                <w:rStyle w:val="Strong"/>
                <w:rFonts w:cs="Arial"/>
                <w:szCs w:val="24"/>
              </w:rPr>
              <w:t>6</w:t>
            </w:r>
          </w:p>
        </w:tc>
        <w:tc>
          <w:tcPr>
            <w:tcW w:w="1023" w:type="pct"/>
            <w:vAlign w:val="center"/>
          </w:tcPr>
          <w:p w14:paraId="0E2464AB" w14:textId="77777777" w:rsidR="00AB0329" w:rsidRPr="00A41E67" w:rsidRDefault="00AB0329" w:rsidP="00F405B9">
            <w:pPr>
              <w:jc w:val="center"/>
              <w:rPr>
                <w:rStyle w:val="Strong"/>
                <w:rFonts w:cs="Arial"/>
                <w:szCs w:val="24"/>
              </w:rPr>
            </w:pPr>
            <w:r w:rsidRPr="00A41E67">
              <w:rPr>
                <w:rStyle w:val="Strong"/>
                <w:rFonts w:cs="Arial"/>
                <w:szCs w:val="24"/>
              </w:rPr>
              <w:t xml:space="preserve">Demonstrates a clear link between local plans, county strategies and </w:t>
            </w:r>
            <w:r w:rsidRPr="00A41E67">
              <w:rPr>
                <w:rStyle w:val="Strong"/>
                <w:rFonts w:cs="Arial"/>
                <w:szCs w:val="24"/>
              </w:rPr>
              <w:lastRenderedPageBreak/>
              <w:t>the police and crime plan.</w:t>
            </w:r>
          </w:p>
        </w:tc>
        <w:tc>
          <w:tcPr>
            <w:tcW w:w="1137" w:type="pct"/>
            <w:vAlign w:val="center"/>
          </w:tcPr>
          <w:p w14:paraId="25369AB6"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lastRenderedPageBreak/>
              <w:t>No consideration of the golden thread theory.</w:t>
            </w:r>
          </w:p>
        </w:tc>
        <w:tc>
          <w:tcPr>
            <w:tcW w:w="1286" w:type="pct"/>
            <w:vAlign w:val="center"/>
          </w:tcPr>
          <w:p w14:paraId="3ADA0080"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Golden thread outlined with no examples / explanations of linkage.</w:t>
            </w:r>
          </w:p>
        </w:tc>
        <w:tc>
          <w:tcPr>
            <w:tcW w:w="1288" w:type="pct"/>
            <w:vAlign w:val="center"/>
          </w:tcPr>
          <w:p w14:paraId="5851F3CF"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Clearly defined links and references to relevant documents.</w:t>
            </w:r>
          </w:p>
        </w:tc>
      </w:tr>
      <w:tr w:rsidR="00AB0329" w:rsidRPr="00A41E67" w14:paraId="664622B5" w14:textId="77777777" w:rsidTr="213DED7E">
        <w:tc>
          <w:tcPr>
            <w:tcW w:w="266" w:type="pct"/>
            <w:vAlign w:val="center"/>
          </w:tcPr>
          <w:p w14:paraId="22F0FE25" w14:textId="77777777" w:rsidR="00AB0329" w:rsidRPr="00A41E67" w:rsidRDefault="00AB0329" w:rsidP="00F405B9">
            <w:pPr>
              <w:jc w:val="center"/>
              <w:rPr>
                <w:rStyle w:val="Strong"/>
                <w:rFonts w:cs="Arial"/>
                <w:szCs w:val="24"/>
              </w:rPr>
            </w:pPr>
            <w:r w:rsidRPr="00A41E67">
              <w:rPr>
                <w:rStyle w:val="Strong"/>
                <w:rFonts w:cs="Arial"/>
                <w:szCs w:val="24"/>
              </w:rPr>
              <w:t>7</w:t>
            </w:r>
          </w:p>
        </w:tc>
        <w:tc>
          <w:tcPr>
            <w:tcW w:w="1023" w:type="pct"/>
            <w:vAlign w:val="center"/>
          </w:tcPr>
          <w:p w14:paraId="125285BF" w14:textId="77777777" w:rsidR="00AB0329" w:rsidRPr="00A41E67" w:rsidRDefault="00AB0329" w:rsidP="00F405B9">
            <w:pPr>
              <w:jc w:val="center"/>
              <w:rPr>
                <w:rStyle w:val="Strong"/>
                <w:rFonts w:cs="Arial"/>
                <w:szCs w:val="24"/>
              </w:rPr>
            </w:pPr>
            <w:r w:rsidRPr="00A41E67">
              <w:rPr>
                <w:rStyle w:val="Strong"/>
                <w:rFonts w:cs="Arial"/>
                <w:szCs w:val="24"/>
              </w:rPr>
              <w:t>Demonstrates evidence of risk analysis.</w:t>
            </w:r>
          </w:p>
        </w:tc>
        <w:tc>
          <w:tcPr>
            <w:tcW w:w="1137" w:type="pct"/>
            <w:vAlign w:val="center"/>
          </w:tcPr>
          <w:p w14:paraId="02E19BA0"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evidence of risk analysis provided.</w:t>
            </w:r>
          </w:p>
          <w:p w14:paraId="241BF52F" w14:textId="77777777" w:rsidR="00AB0329" w:rsidRPr="00A41E67" w:rsidRDefault="00AB0329" w:rsidP="00F405B9">
            <w:pPr>
              <w:jc w:val="center"/>
              <w:rPr>
                <w:rFonts w:cs="Arial"/>
                <w:color w:val="000000" w:themeColor="text1"/>
                <w:szCs w:val="24"/>
              </w:rPr>
            </w:pPr>
          </w:p>
          <w:p w14:paraId="5F99DE6C"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consideration of what would happen if the project did not go ahead or failed.</w:t>
            </w:r>
          </w:p>
        </w:tc>
        <w:tc>
          <w:tcPr>
            <w:tcW w:w="1286" w:type="pct"/>
            <w:vAlign w:val="center"/>
          </w:tcPr>
          <w:p w14:paraId="2CF6B79E"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Limited risk analysis provided, or some analysis alluded to within proposal.</w:t>
            </w:r>
          </w:p>
          <w:p w14:paraId="0FEEEED6" w14:textId="77777777" w:rsidR="00AB0329" w:rsidRPr="00A41E67" w:rsidRDefault="00AB0329" w:rsidP="00F405B9">
            <w:pPr>
              <w:jc w:val="center"/>
              <w:rPr>
                <w:rFonts w:cs="Arial"/>
                <w:color w:val="000000" w:themeColor="text1"/>
                <w:szCs w:val="24"/>
              </w:rPr>
            </w:pPr>
          </w:p>
          <w:p w14:paraId="5C4D3153"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consideration of what would happen if the project did not go ahead or failed, but scant evidence provided.</w:t>
            </w:r>
          </w:p>
        </w:tc>
        <w:tc>
          <w:tcPr>
            <w:tcW w:w="1288" w:type="pct"/>
            <w:vAlign w:val="center"/>
          </w:tcPr>
          <w:p w14:paraId="186A3617"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Risk has clearly been considered/ identified through use of Equality Impact Assessment (EqIA), risk analysis tools or consultation.</w:t>
            </w:r>
          </w:p>
          <w:p w14:paraId="3DA9CA47" w14:textId="77777777" w:rsidR="00AB0329" w:rsidRPr="00A41E67" w:rsidRDefault="00AB0329" w:rsidP="00F405B9">
            <w:pPr>
              <w:jc w:val="center"/>
              <w:rPr>
                <w:rFonts w:cs="Arial"/>
                <w:color w:val="000000" w:themeColor="text1"/>
                <w:szCs w:val="24"/>
              </w:rPr>
            </w:pPr>
          </w:p>
          <w:p w14:paraId="35C1C8EE"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Full consideration of what would happen if the project did not go ahead or failed, with evidence provided.</w:t>
            </w:r>
          </w:p>
        </w:tc>
      </w:tr>
      <w:tr w:rsidR="00AB0329" w:rsidRPr="00A41E67" w14:paraId="37087921" w14:textId="77777777" w:rsidTr="213DED7E">
        <w:tc>
          <w:tcPr>
            <w:tcW w:w="266" w:type="pct"/>
            <w:vAlign w:val="center"/>
          </w:tcPr>
          <w:p w14:paraId="2BAE6833" w14:textId="77777777" w:rsidR="00AB0329" w:rsidRPr="00A41E67" w:rsidRDefault="00AB0329" w:rsidP="00F405B9">
            <w:pPr>
              <w:jc w:val="center"/>
              <w:rPr>
                <w:rStyle w:val="Strong"/>
                <w:rFonts w:cs="Arial"/>
                <w:szCs w:val="24"/>
              </w:rPr>
            </w:pPr>
            <w:r w:rsidRPr="00A41E67">
              <w:rPr>
                <w:rStyle w:val="Strong"/>
                <w:rFonts w:cs="Arial"/>
                <w:szCs w:val="24"/>
              </w:rPr>
              <w:t>8</w:t>
            </w:r>
          </w:p>
        </w:tc>
        <w:tc>
          <w:tcPr>
            <w:tcW w:w="1023" w:type="pct"/>
            <w:vAlign w:val="center"/>
          </w:tcPr>
          <w:p w14:paraId="5CE03C53" w14:textId="77777777" w:rsidR="00AB0329" w:rsidRPr="00A41E67" w:rsidRDefault="00AB0329" w:rsidP="00F405B9">
            <w:pPr>
              <w:jc w:val="center"/>
              <w:rPr>
                <w:rStyle w:val="Strong"/>
                <w:rFonts w:cs="Arial"/>
                <w:szCs w:val="24"/>
              </w:rPr>
            </w:pPr>
            <w:r w:rsidRPr="00A41E67">
              <w:rPr>
                <w:rStyle w:val="Strong"/>
                <w:rFonts w:cs="Arial"/>
                <w:szCs w:val="24"/>
              </w:rPr>
              <w:t>Demonstrates evidence of partnership working.</w:t>
            </w:r>
          </w:p>
        </w:tc>
        <w:tc>
          <w:tcPr>
            <w:tcW w:w="1137" w:type="pct"/>
            <w:vAlign w:val="center"/>
          </w:tcPr>
          <w:p w14:paraId="21772727"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evidence of partnership working or match funding.</w:t>
            </w:r>
          </w:p>
        </w:tc>
        <w:tc>
          <w:tcPr>
            <w:tcW w:w="1286" w:type="pct"/>
            <w:vAlign w:val="center"/>
          </w:tcPr>
          <w:p w14:paraId="7325C554"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includes some match funding and / or some evidence of partnership working.</w:t>
            </w:r>
          </w:p>
          <w:p w14:paraId="0B101045" w14:textId="77777777" w:rsidR="00AB0329" w:rsidRPr="00A41E67" w:rsidRDefault="00AB0329" w:rsidP="00F405B9">
            <w:pPr>
              <w:jc w:val="center"/>
              <w:rPr>
                <w:rFonts w:cs="Arial"/>
                <w:color w:val="000000" w:themeColor="text1"/>
                <w:szCs w:val="24"/>
              </w:rPr>
            </w:pPr>
          </w:p>
          <w:p w14:paraId="024CD826"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includes other partners / two or more districts.</w:t>
            </w:r>
          </w:p>
        </w:tc>
        <w:tc>
          <w:tcPr>
            <w:tcW w:w="1288" w:type="pct"/>
            <w:vAlign w:val="center"/>
          </w:tcPr>
          <w:p w14:paraId="590CDC4E"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includes significant match funding and clear areas of responsibility outlined for partners.</w:t>
            </w:r>
          </w:p>
          <w:p w14:paraId="5D6C8683" w14:textId="77777777" w:rsidR="00AB0329" w:rsidRPr="00A41E67" w:rsidRDefault="00AB0329" w:rsidP="00F405B9">
            <w:pPr>
              <w:jc w:val="center"/>
              <w:rPr>
                <w:rFonts w:cs="Arial"/>
                <w:color w:val="000000" w:themeColor="text1"/>
                <w:szCs w:val="24"/>
              </w:rPr>
            </w:pPr>
          </w:p>
          <w:p w14:paraId="277128D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includes jointly funded posts / commissioning.</w:t>
            </w:r>
          </w:p>
          <w:p w14:paraId="3B3833AB" w14:textId="77777777" w:rsidR="00AB0329" w:rsidRPr="00A41E67" w:rsidRDefault="00AB0329" w:rsidP="00F405B9">
            <w:pPr>
              <w:jc w:val="center"/>
              <w:rPr>
                <w:rFonts w:cs="Arial"/>
                <w:color w:val="000000" w:themeColor="text1"/>
                <w:szCs w:val="24"/>
              </w:rPr>
            </w:pPr>
          </w:p>
          <w:p w14:paraId="7622FB1D"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is county focussed.</w:t>
            </w:r>
          </w:p>
        </w:tc>
      </w:tr>
      <w:tr w:rsidR="00AB0329" w:rsidRPr="00A41E67" w14:paraId="0A32BCF2" w14:textId="77777777" w:rsidTr="213DED7E">
        <w:tc>
          <w:tcPr>
            <w:tcW w:w="266" w:type="pct"/>
            <w:vAlign w:val="center"/>
          </w:tcPr>
          <w:p w14:paraId="5B1BA88D" w14:textId="77777777" w:rsidR="00AB0329" w:rsidRPr="00A41E67" w:rsidRDefault="00AB0329" w:rsidP="00F405B9">
            <w:pPr>
              <w:jc w:val="center"/>
              <w:rPr>
                <w:rStyle w:val="Strong"/>
                <w:rFonts w:cs="Arial"/>
                <w:szCs w:val="24"/>
              </w:rPr>
            </w:pPr>
            <w:r w:rsidRPr="00A41E67">
              <w:rPr>
                <w:rStyle w:val="Strong"/>
                <w:rFonts w:cs="Arial"/>
                <w:szCs w:val="24"/>
              </w:rPr>
              <w:t>9</w:t>
            </w:r>
          </w:p>
        </w:tc>
        <w:tc>
          <w:tcPr>
            <w:tcW w:w="1023" w:type="pct"/>
            <w:vAlign w:val="center"/>
          </w:tcPr>
          <w:p w14:paraId="4F1E0097" w14:textId="77777777" w:rsidR="00AB0329" w:rsidRPr="00A41E67" w:rsidRDefault="00AB0329" w:rsidP="00F405B9">
            <w:pPr>
              <w:jc w:val="center"/>
              <w:rPr>
                <w:rStyle w:val="Strong"/>
                <w:rFonts w:cs="Arial"/>
                <w:szCs w:val="24"/>
              </w:rPr>
            </w:pPr>
            <w:r w:rsidRPr="00A41E67">
              <w:rPr>
                <w:rStyle w:val="Strong"/>
                <w:rFonts w:cs="Arial"/>
                <w:szCs w:val="24"/>
              </w:rPr>
              <w:t>Demonstrates evidence of strategic budget planning.</w:t>
            </w:r>
          </w:p>
        </w:tc>
        <w:tc>
          <w:tcPr>
            <w:tcW w:w="1137" w:type="pct"/>
            <w:vAlign w:val="center"/>
          </w:tcPr>
          <w:p w14:paraId="4D0972C0"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budget forecast provided.</w:t>
            </w:r>
          </w:p>
          <w:p w14:paraId="7E841E0A" w14:textId="77777777" w:rsidR="00AB0329" w:rsidRPr="00A41E67" w:rsidRDefault="00AB0329" w:rsidP="00F405B9">
            <w:pPr>
              <w:jc w:val="center"/>
              <w:rPr>
                <w:rFonts w:cs="Arial"/>
                <w:color w:val="000000" w:themeColor="text1"/>
                <w:szCs w:val="24"/>
              </w:rPr>
            </w:pPr>
          </w:p>
          <w:p w14:paraId="2D817439"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Budget forecast does not add up / does not make sense.</w:t>
            </w:r>
          </w:p>
          <w:p w14:paraId="5A547BA8" w14:textId="77777777" w:rsidR="00AB0329" w:rsidRPr="00A41E67" w:rsidRDefault="00AB0329" w:rsidP="00F405B9">
            <w:pPr>
              <w:jc w:val="center"/>
              <w:rPr>
                <w:rFonts w:cs="Arial"/>
                <w:color w:val="000000" w:themeColor="text1"/>
                <w:szCs w:val="24"/>
              </w:rPr>
            </w:pPr>
          </w:p>
          <w:p w14:paraId="7618CAC6"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Value for money is questionable.</w:t>
            </w:r>
          </w:p>
        </w:tc>
        <w:tc>
          <w:tcPr>
            <w:tcW w:w="1286" w:type="pct"/>
            <w:vAlign w:val="center"/>
          </w:tcPr>
          <w:p w14:paraId="3027F99A"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considers some costs and key dates but is lacking in detail.</w:t>
            </w:r>
          </w:p>
          <w:p w14:paraId="089F638A" w14:textId="77777777" w:rsidR="00AB0329" w:rsidRPr="00A41E67" w:rsidRDefault="00AB0329" w:rsidP="00F405B9">
            <w:pPr>
              <w:jc w:val="center"/>
              <w:rPr>
                <w:rFonts w:cs="Arial"/>
                <w:color w:val="000000" w:themeColor="text1"/>
                <w:szCs w:val="24"/>
              </w:rPr>
            </w:pPr>
          </w:p>
          <w:p w14:paraId="65BA4965"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Some questions may be raised concerning sense of the forecast or value for money / commissioning.</w:t>
            </w:r>
          </w:p>
          <w:p w14:paraId="369EA499" w14:textId="77777777" w:rsidR="00AB0329" w:rsidRPr="00A41E67" w:rsidRDefault="00AB0329" w:rsidP="00F405B9">
            <w:pPr>
              <w:jc w:val="center"/>
              <w:rPr>
                <w:rFonts w:cs="Arial"/>
                <w:color w:val="000000" w:themeColor="text1"/>
                <w:szCs w:val="24"/>
              </w:rPr>
            </w:pPr>
          </w:p>
          <w:p w14:paraId="7F1D538D"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Lack of contingency planning.</w:t>
            </w:r>
          </w:p>
        </w:tc>
        <w:tc>
          <w:tcPr>
            <w:tcW w:w="1288" w:type="pct"/>
            <w:vAlign w:val="center"/>
          </w:tcPr>
          <w:p w14:paraId="231B3D7D"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Good budget planning evidenced, with clear outlines of projected spend and key milestones.</w:t>
            </w:r>
          </w:p>
          <w:p w14:paraId="6712A239" w14:textId="77777777" w:rsidR="00AB0329" w:rsidRPr="00A41E67" w:rsidRDefault="00AB0329" w:rsidP="00F405B9">
            <w:pPr>
              <w:jc w:val="center"/>
              <w:rPr>
                <w:rFonts w:cs="Arial"/>
                <w:color w:val="000000" w:themeColor="text1"/>
                <w:szCs w:val="24"/>
              </w:rPr>
            </w:pPr>
          </w:p>
          <w:p w14:paraId="50E65F4A"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 xml:space="preserve">Value for money has been considered through the appropriate channels e.g., commissioning, procurement, joint funding, </w:t>
            </w:r>
            <w:proofErr w:type="gramStart"/>
            <w:r w:rsidRPr="00A41E67">
              <w:rPr>
                <w:rFonts w:cs="Arial"/>
                <w:color w:val="000000" w:themeColor="text1"/>
                <w:szCs w:val="24"/>
              </w:rPr>
              <w:t>past experience</w:t>
            </w:r>
            <w:proofErr w:type="gramEnd"/>
            <w:r w:rsidRPr="00A41E67">
              <w:rPr>
                <w:rFonts w:cs="Arial"/>
                <w:color w:val="000000" w:themeColor="text1"/>
                <w:szCs w:val="24"/>
              </w:rPr>
              <w:t>.</w:t>
            </w:r>
          </w:p>
          <w:p w14:paraId="30E27A04" w14:textId="77777777" w:rsidR="00AB0329" w:rsidRPr="00A41E67" w:rsidRDefault="00AB0329" w:rsidP="00F405B9">
            <w:pPr>
              <w:jc w:val="center"/>
              <w:rPr>
                <w:rFonts w:cs="Arial"/>
                <w:color w:val="000000" w:themeColor="text1"/>
                <w:szCs w:val="24"/>
              </w:rPr>
            </w:pPr>
          </w:p>
          <w:p w14:paraId="7B6FC703"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Contingency planning has been included.</w:t>
            </w:r>
          </w:p>
        </w:tc>
      </w:tr>
      <w:tr w:rsidR="00AB0329" w:rsidRPr="00D92D0D" w14:paraId="2DE00EE0" w14:textId="77777777" w:rsidTr="213DED7E">
        <w:tc>
          <w:tcPr>
            <w:tcW w:w="266" w:type="pct"/>
            <w:vAlign w:val="center"/>
          </w:tcPr>
          <w:p w14:paraId="57875752" w14:textId="77777777" w:rsidR="00AB0329" w:rsidRPr="00A41E67" w:rsidRDefault="00AB0329" w:rsidP="00F405B9">
            <w:pPr>
              <w:jc w:val="center"/>
              <w:rPr>
                <w:rStyle w:val="Strong"/>
                <w:rFonts w:cs="Arial"/>
                <w:szCs w:val="24"/>
              </w:rPr>
            </w:pPr>
            <w:r w:rsidRPr="00A41E67">
              <w:rPr>
                <w:rStyle w:val="Strong"/>
                <w:rFonts w:cs="Arial"/>
                <w:szCs w:val="24"/>
              </w:rPr>
              <w:lastRenderedPageBreak/>
              <w:t>10</w:t>
            </w:r>
          </w:p>
        </w:tc>
        <w:tc>
          <w:tcPr>
            <w:tcW w:w="1023" w:type="pct"/>
            <w:vAlign w:val="center"/>
          </w:tcPr>
          <w:p w14:paraId="7E2DC299" w14:textId="77777777" w:rsidR="00AB0329" w:rsidRPr="00A41E67" w:rsidRDefault="00AB0329" w:rsidP="00F405B9">
            <w:pPr>
              <w:jc w:val="center"/>
              <w:rPr>
                <w:rStyle w:val="Strong"/>
                <w:rFonts w:cs="Arial"/>
                <w:szCs w:val="24"/>
              </w:rPr>
            </w:pPr>
            <w:r w:rsidRPr="00A41E67">
              <w:rPr>
                <w:rStyle w:val="Strong"/>
                <w:rFonts w:cs="Arial"/>
                <w:szCs w:val="24"/>
              </w:rPr>
              <w:t>Demonstrates evidence of social value</w:t>
            </w:r>
          </w:p>
        </w:tc>
        <w:tc>
          <w:tcPr>
            <w:tcW w:w="1137" w:type="pct"/>
            <w:vAlign w:val="center"/>
          </w:tcPr>
          <w:p w14:paraId="3C8F514E"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No evidence of social value provided.</w:t>
            </w:r>
          </w:p>
          <w:p w14:paraId="612F0290" w14:textId="77777777" w:rsidR="00AB0329" w:rsidRPr="00A41E67" w:rsidRDefault="00AB0329" w:rsidP="00F405B9">
            <w:pPr>
              <w:jc w:val="center"/>
              <w:rPr>
                <w:rFonts w:cs="Arial"/>
                <w:color w:val="000000" w:themeColor="text1"/>
                <w:szCs w:val="24"/>
              </w:rPr>
            </w:pPr>
          </w:p>
        </w:tc>
        <w:tc>
          <w:tcPr>
            <w:tcW w:w="1286" w:type="pct"/>
            <w:vAlign w:val="center"/>
          </w:tcPr>
          <w:p w14:paraId="6382375C" w14:textId="7C69AE79" w:rsidR="00AB0329" w:rsidRPr="00A41E67" w:rsidRDefault="00AB0329" w:rsidP="00F405B9">
            <w:pPr>
              <w:jc w:val="center"/>
              <w:rPr>
                <w:rFonts w:cs="Arial"/>
                <w:color w:val="000000" w:themeColor="text1"/>
                <w:szCs w:val="24"/>
              </w:rPr>
            </w:pPr>
            <w:r w:rsidRPr="00A41E67">
              <w:rPr>
                <w:rFonts w:cs="Arial"/>
                <w:color w:val="000000" w:themeColor="text1"/>
                <w:szCs w:val="24"/>
              </w:rPr>
              <w:t xml:space="preserve">Proposal considers some aspects of social </w:t>
            </w:r>
            <w:r w:rsidR="00EE33C2" w:rsidRPr="00A41E67">
              <w:rPr>
                <w:rFonts w:cs="Arial"/>
                <w:color w:val="000000" w:themeColor="text1"/>
                <w:szCs w:val="24"/>
              </w:rPr>
              <w:t>value.</w:t>
            </w:r>
          </w:p>
          <w:p w14:paraId="1592B797" w14:textId="77777777" w:rsidR="00AB0329" w:rsidRPr="00A41E67" w:rsidRDefault="00AB0329" w:rsidP="00F405B9">
            <w:pPr>
              <w:jc w:val="center"/>
              <w:rPr>
                <w:rFonts w:cs="Arial"/>
                <w:color w:val="000000" w:themeColor="text1"/>
                <w:szCs w:val="24"/>
              </w:rPr>
            </w:pPr>
          </w:p>
          <w:p w14:paraId="3899D64D"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There is some evidence of how the proposal might improve economic, social, and environmental wellbeing in Bedfordshire</w:t>
            </w:r>
          </w:p>
        </w:tc>
        <w:tc>
          <w:tcPr>
            <w:tcW w:w="1288" w:type="pct"/>
            <w:vAlign w:val="center"/>
          </w:tcPr>
          <w:p w14:paraId="00BF1587" w14:textId="77777777" w:rsidR="00AB0329" w:rsidRPr="00A41E67" w:rsidRDefault="00AB0329" w:rsidP="00F405B9">
            <w:pPr>
              <w:jc w:val="center"/>
              <w:rPr>
                <w:rFonts w:cs="Arial"/>
                <w:color w:val="000000" w:themeColor="text1"/>
                <w:szCs w:val="24"/>
              </w:rPr>
            </w:pPr>
            <w:r w:rsidRPr="00A41E67">
              <w:rPr>
                <w:rFonts w:cs="Arial"/>
                <w:color w:val="000000" w:themeColor="text1"/>
                <w:szCs w:val="24"/>
              </w:rPr>
              <w:t>Proposal shows clear consideration to social value</w:t>
            </w:r>
          </w:p>
          <w:p w14:paraId="3DA98F72" w14:textId="77777777" w:rsidR="00AB0329" w:rsidRPr="00A41E67" w:rsidRDefault="00AB0329" w:rsidP="00F405B9">
            <w:pPr>
              <w:jc w:val="center"/>
              <w:rPr>
                <w:rFonts w:cs="Arial"/>
                <w:color w:val="000000" w:themeColor="text1"/>
                <w:szCs w:val="24"/>
              </w:rPr>
            </w:pPr>
          </w:p>
          <w:p w14:paraId="2CF0D31F" w14:textId="77777777" w:rsidR="00AB0329" w:rsidRPr="00D92D0D" w:rsidRDefault="00AB0329" w:rsidP="00F405B9">
            <w:pPr>
              <w:jc w:val="center"/>
              <w:rPr>
                <w:rFonts w:cs="Arial"/>
                <w:color w:val="000000" w:themeColor="text1"/>
                <w:szCs w:val="24"/>
              </w:rPr>
            </w:pPr>
            <w:r w:rsidRPr="00A41E67">
              <w:rPr>
                <w:rFonts w:cs="Arial"/>
                <w:color w:val="000000" w:themeColor="text1"/>
                <w:szCs w:val="24"/>
              </w:rPr>
              <w:t>Clear evidence of how the proposal will improve economic, social, and environmental wellbeing in Bedfordshire.</w:t>
            </w:r>
          </w:p>
        </w:tc>
      </w:tr>
    </w:tbl>
    <w:p w14:paraId="07A76D36"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3D156F2F"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7A572B3F"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7D231388"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45B14E27"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3E1010D9"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09633724"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3E471F8B" w14:textId="77777777" w:rsidR="00AB0329" w:rsidRPr="00D92D0D" w:rsidRDefault="00AB0329" w:rsidP="00AB0329">
      <w:pPr>
        <w:shd w:val="clear" w:color="auto" w:fill="FFFFFF"/>
        <w:spacing w:after="0" w:line="240" w:lineRule="auto"/>
        <w:textAlignment w:val="top"/>
        <w:rPr>
          <w:rFonts w:eastAsia="Times New Roman" w:cs="Arial"/>
          <w:color w:val="202124"/>
          <w:szCs w:val="24"/>
          <w:lang w:eastAsia="en-GB"/>
        </w:rPr>
      </w:pPr>
    </w:p>
    <w:p w14:paraId="4991EB91" w14:textId="77777777" w:rsidR="00AB0329" w:rsidRPr="00F03C7C" w:rsidRDefault="00AB0329" w:rsidP="00AB0329">
      <w:pPr>
        <w:pStyle w:val="Title"/>
      </w:pPr>
    </w:p>
    <w:p w14:paraId="6E6D52EA" w14:textId="5AA8D4BD" w:rsidR="0080134C" w:rsidRDefault="0080134C" w:rsidP="00AB0329"/>
    <w:sectPr w:rsidR="008013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C5B8C" w14:textId="77777777" w:rsidR="000854BA" w:rsidRDefault="000854BA" w:rsidP="007A70E2">
      <w:pPr>
        <w:spacing w:after="0" w:line="240" w:lineRule="auto"/>
      </w:pPr>
      <w:r>
        <w:separator/>
      </w:r>
    </w:p>
  </w:endnote>
  <w:endnote w:type="continuationSeparator" w:id="0">
    <w:p w14:paraId="47A4ACA8" w14:textId="77777777" w:rsidR="000854BA" w:rsidRDefault="000854BA" w:rsidP="007A7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6C31A" w14:textId="77777777" w:rsidR="000854BA" w:rsidRDefault="000854BA" w:rsidP="007A70E2">
      <w:pPr>
        <w:spacing w:after="0" w:line="240" w:lineRule="auto"/>
      </w:pPr>
      <w:r>
        <w:separator/>
      </w:r>
    </w:p>
  </w:footnote>
  <w:footnote w:type="continuationSeparator" w:id="0">
    <w:p w14:paraId="4815FAC2" w14:textId="77777777" w:rsidR="000854BA" w:rsidRDefault="000854BA" w:rsidP="007A7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164B"/>
    <w:multiLevelType w:val="hybridMultilevel"/>
    <w:tmpl w:val="F774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686D"/>
    <w:multiLevelType w:val="multilevel"/>
    <w:tmpl w:val="D9E4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17DF2"/>
    <w:multiLevelType w:val="hybridMultilevel"/>
    <w:tmpl w:val="1C48669A"/>
    <w:lvl w:ilvl="0" w:tplc="B1C2FE08">
      <w:start w:val="2"/>
      <w:numFmt w:val="bullet"/>
      <w:lvlText w:val="•"/>
      <w:lvlJc w:val="left"/>
      <w:pPr>
        <w:ind w:left="1440" w:hanging="720"/>
      </w:pPr>
      <w:rPr>
        <w:rFonts w:ascii="Arial" w:eastAsia="Arial" w:hAnsi="Arial" w:cs="Arial"/>
      </w:rPr>
    </w:lvl>
    <w:lvl w:ilvl="1" w:tplc="37DC3A6E">
      <w:start w:val="1"/>
      <w:numFmt w:val="bullet"/>
      <w:lvlText w:val="o"/>
      <w:lvlJc w:val="left"/>
      <w:pPr>
        <w:ind w:left="1800" w:hanging="360"/>
      </w:pPr>
      <w:rPr>
        <w:rFonts w:ascii="Courier New" w:eastAsia="Courier New" w:hAnsi="Courier New" w:cs="Courier New"/>
      </w:rPr>
    </w:lvl>
    <w:lvl w:ilvl="2" w:tplc="04384076">
      <w:start w:val="1"/>
      <w:numFmt w:val="bullet"/>
      <w:lvlText w:val="▪"/>
      <w:lvlJc w:val="left"/>
      <w:pPr>
        <w:ind w:left="2520" w:hanging="360"/>
      </w:pPr>
      <w:rPr>
        <w:rFonts w:ascii="Noto Sans Symbols" w:eastAsia="Noto Sans Symbols" w:hAnsi="Noto Sans Symbols" w:cs="Noto Sans Symbols"/>
      </w:rPr>
    </w:lvl>
    <w:lvl w:ilvl="3" w:tplc="84067BDE">
      <w:start w:val="1"/>
      <w:numFmt w:val="bullet"/>
      <w:lvlText w:val="●"/>
      <w:lvlJc w:val="left"/>
      <w:pPr>
        <w:ind w:left="3240" w:hanging="360"/>
      </w:pPr>
      <w:rPr>
        <w:rFonts w:ascii="Noto Sans Symbols" w:eastAsia="Noto Sans Symbols" w:hAnsi="Noto Sans Symbols" w:cs="Noto Sans Symbols"/>
      </w:rPr>
    </w:lvl>
    <w:lvl w:ilvl="4" w:tplc="9AB495BE">
      <w:start w:val="1"/>
      <w:numFmt w:val="bullet"/>
      <w:lvlText w:val="o"/>
      <w:lvlJc w:val="left"/>
      <w:pPr>
        <w:ind w:left="3960" w:hanging="360"/>
      </w:pPr>
      <w:rPr>
        <w:rFonts w:ascii="Courier New" w:eastAsia="Courier New" w:hAnsi="Courier New" w:cs="Courier New"/>
      </w:rPr>
    </w:lvl>
    <w:lvl w:ilvl="5" w:tplc="0E12146E">
      <w:start w:val="1"/>
      <w:numFmt w:val="bullet"/>
      <w:lvlText w:val="▪"/>
      <w:lvlJc w:val="left"/>
      <w:pPr>
        <w:ind w:left="4680" w:hanging="360"/>
      </w:pPr>
      <w:rPr>
        <w:rFonts w:ascii="Noto Sans Symbols" w:eastAsia="Noto Sans Symbols" w:hAnsi="Noto Sans Symbols" w:cs="Noto Sans Symbols"/>
      </w:rPr>
    </w:lvl>
    <w:lvl w:ilvl="6" w:tplc="2C365A80">
      <w:start w:val="1"/>
      <w:numFmt w:val="bullet"/>
      <w:lvlText w:val="●"/>
      <w:lvlJc w:val="left"/>
      <w:pPr>
        <w:ind w:left="5400" w:hanging="360"/>
      </w:pPr>
      <w:rPr>
        <w:rFonts w:ascii="Noto Sans Symbols" w:eastAsia="Noto Sans Symbols" w:hAnsi="Noto Sans Symbols" w:cs="Noto Sans Symbols"/>
      </w:rPr>
    </w:lvl>
    <w:lvl w:ilvl="7" w:tplc="6BE4705A">
      <w:start w:val="1"/>
      <w:numFmt w:val="bullet"/>
      <w:lvlText w:val="o"/>
      <w:lvlJc w:val="left"/>
      <w:pPr>
        <w:ind w:left="6120" w:hanging="360"/>
      </w:pPr>
      <w:rPr>
        <w:rFonts w:ascii="Courier New" w:eastAsia="Courier New" w:hAnsi="Courier New" w:cs="Courier New"/>
      </w:rPr>
    </w:lvl>
    <w:lvl w:ilvl="8" w:tplc="C906A52A">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1663351"/>
    <w:multiLevelType w:val="multilevel"/>
    <w:tmpl w:val="AB14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D7543"/>
    <w:multiLevelType w:val="hybridMultilevel"/>
    <w:tmpl w:val="DB9C7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20AB6"/>
    <w:multiLevelType w:val="hybridMultilevel"/>
    <w:tmpl w:val="66D4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E161E"/>
    <w:multiLevelType w:val="hybridMultilevel"/>
    <w:tmpl w:val="4B9E64B0"/>
    <w:lvl w:ilvl="0" w:tplc="306C2D58">
      <w:start w:val="1"/>
      <w:numFmt w:val="decimal"/>
      <w:lvlText w:val="%1."/>
      <w:lvlJc w:val="left"/>
      <w:pPr>
        <w:ind w:left="720" w:hanging="360"/>
      </w:pPr>
    </w:lvl>
    <w:lvl w:ilvl="1" w:tplc="E6AACE74">
      <w:start w:val="1"/>
      <w:numFmt w:val="lowerLetter"/>
      <w:lvlText w:val="%2."/>
      <w:lvlJc w:val="left"/>
      <w:pPr>
        <w:ind w:left="1440" w:hanging="360"/>
      </w:pPr>
    </w:lvl>
    <w:lvl w:ilvl="2" w:tplc="C5C23392">
      <w:start w:val="1"/>
      <w:numFmt w:val="lowerRoman"/>
      <w:lvlText w:val="%3."/>
      <w:lvlJc w:val="right"/>
      <w:pPr>
        <w:ind w:left="2160" w:hanging="180"/>
      </w:pPr>
    </w:lvl>
    <w:lvl w:ilvl="3" w:tplc="D6D2B702">
      <w:start w:val="1"/>
      <w:numFmt w:val="decimal"/>
      <w:lvlText w:val="%4."/>
      <w:lvlJc w:val="left"/>
      <w:pPr>
        <w:ind w:left="2880" w:hanging="360"/>
      </w:pPr>
    </w:lvl>
    <w:lvl w:ilvl="4" w:tplc="647E8E36">
      <w:start w:val="1"/>
      <w:numFmt w:val="lowerLetter"/>
      <w:lvlText w:val="%5."/>
      <w:lvlJc w:val="left"/>
      <w:pPr>
        <w:ind w:left="3600" w:hanging="360"/>
      </w:pPr>
    </w:lvl>
    <w:lvl w:ilvl="5" w:tplc="598CC63A">
      <w:start w:val="1"/>
      <w:numFmt w:val="lowerRoman"/>
      <w:lvlText w:val="%6."/>
      <w:lvlJc w:val="right"/>
      <w:pPr>
        <w:ind w:left="4320" w:hanging="180"/>
      </w:pPr>
    </w:lvl>
    <w:lvl w:ilvl="6" w:tplc="44DAB6E6">
      <w:start w:val="1"/>
      <w:numFmt w:val="decimal"/>
      <w:lvlText w:val="%7."/>
      <w:lvlJc w:val="left"/>
      <w:pPr>
        <w:ind w:left="5040" w:hanging="360"/>
      </w:pPr>
    </w:lvl>
    <w:lvl w:ilvl="7" w:tplc="2BD88584">
      <w:start w:val="1"/>
      <w:numFmt w:val="lowerLetter"/>
      <w:lvlText w:val="%8."/>
      <w:lvlJc w:val="left"/>
      <w:pPr>
        <w:ind w:left="5760" w:hanging="360"/>
      </w:pPr>
    </w:lvl>
    <w:lvl w:ilvl="8" w:tplc="7A6847E6">
      <w:start w:val="1"/>
      <w:numFmt w:val="lowerRoman"/>
      <w:lvlText w:val="%9."/>
      <w:lvlJc w:val="right"/>
      <w:pPr>
        <w:ind w:left="6480" w:hanging="180"/>
      </w:pPr>
    </w:lvl>
  </w:abstractNum>
  <w:abstractNum w:abstractNumId="7" w15:restartNumberingAfterBreak="0">
    <w:nsid w:val="1DFD3AA4"/>
    <w:multiLevelType w:val="multilevel"/>
    <w:tmpl w:val="D7BA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62303"/>
    <w:multiLevelType w:val="hybridMultilevel"/>
    <w:tmpl w:val="B76ACE4A"/>
    <w:lvl w:ilvl="0" w:tplc="8A0085B6">
      <w:start w:val="1"/>
      <w:numFmt w:val="decimal"/>
      <w:lvlText w:val="%1)"/>
      <w:lvlJc w:val="left"/>
      <w:pPr>
        <w:ind w:left="720" w:hanging="360"/>
      </w:pPr>
      <w:rPr>
        <w:b w:val="0"/>
      </w:rPr>
    </w:lvl>
    <w:lvl w:ilvl="1" w:tplc="3F5630E6">
      <w:start w:val="1"/>
      <w:numFmt w:val="lowerLetter"/>
      <w:lvlText w:val="%2."/>
      <w:lvlJc w:val="left"/>
      <w:pPr>
        <w:ind w:left="1440" w:hanging="360"/>
      </w:pPr>
    </w:lvl>
    <w:lvl w:ilvl="2" w:tplc="3F90ED0C">
      <w:start w:val="1"/>
      <w:numFmt w:val="lowerRoman"/>
      <w:lvlText w:val="%3."/>
      <w:lvlJc w:val="right"/>
      <w:pPr>
        <w:ind w:left="2160" w:hanging="180"/>
      </w:pPr>
    </w:lvl>
    <w:lvl w:ilvl="3" w:tplc="A0B0F9D8">
      <w:start w:val="1"/>
      <w:numFmt w:val="decimal"/>
      <w:lvlText w:val="%4."/>
      <w:lvlJc w:val="left"/>
      <w:pPr>
        <w:ind w:left="2880" w:hanging="360"/>
      </w:pPr>
    </w:lvl>
    <w:lvl w:ilvl="4" w:tplc="94CC0476">
      <w:start w:val="1"/>
      <w:numFmt w:val="lowerLetter"/>
      <w:lvlText w:val="%5."/>
      <w:lvlJc w:val="left"/>
      <w:pPr>
        <w:ind w:left="3600" w:hanging="360"/>
      </w:pPr>
    </w:lvl>
    <w:lvl w:ilvl="5" w:tplc="84C26B36">
      <w:start w:val="1"/>
      <w:numFmt w:val="lowerRoman"/>
      <w:lvlText w:val="%6."/>
      <w:lvlJc w:val="right"/>
      <w:pPr>
        <w:ind w:left="4320" w:hanging="180"/>
      </w:pPr>
    </w:lvl>
    <w:lvl w:ilvl="6" w:tplc="51EE7F64">
      <w:start w:val="1"/>
      <w:numFmt w:val="decimal"/>
      <w:lvlText w:val="%7."/>
      <w:lvlJc w:val="left"/>
      <w:pPr>
        <w:ind w:left="5040" w:hanging="360"/>
      </w:pPr>
    </w:lvl>
    <w:lvl w:ilvl="7" w:tplc="A7FC1662">
      <w:start w:val="1"/>
      <w:numFmt w:val="lowerLetter"/>
      <w:lvlText w:val="%8."/>
      <w:lvlJc w:val="left"/>
      <w:pPr>
        <w:ind w:left="5760" w:hanging="360"/>
      </w:pPr>
    </w:lvl>
    <w:lvl w:ilvl="8" w:tplc="1A50B600">
      <w:start w:val="1"/>
      <w:numFmt w:val="lowerRoman"/>
      <w:lvlText w:val="%9."/>
      <w:lvlJc w:val="right"/>
      <w:pPr>
        <w:ind w:left="6480" w:hanging="180"/>
      </w:pPr>
    </w:lvl>
  </w:abstractNum>
  <w:abstractNum w:abstractNumId="9" w15:restartNumberingAfterBreak="0">
    <w:nsid w:val="25770A12"/>
    <w:multiLevelType w:val="hybridMultilevel"/>
    <w:tmpl w:val="F5AA3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B4529AA"/>
    <w:multiLevelType w:val="hybridMultilevel"/>
    <w:tmpl w:val="25E6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763A7"/>
    <w:multiLevelType w:val="hybridMultilevel"/>
    <w:tmpl w:val="74729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54559B5"/>
    <w:multiLevelType w:val="multilevel"/>
    <w:tmpl w:val="936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43C7"/>
    <w:multiLevelType w:val="hybridMultilevel"/>
    <w:tmpl w:val="FBD2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A5707"/>
    <w:multiLevelType w:val="hybridMultilevel"/>
    <w:tmpl w:val="2D6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493DCB"/>
    <w:multiLevelType w:val="hybridMultilevel"/>
    <w:tmpl w:val="C2EA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D7F3D"/>
    <w:multiLevelType w:val="hybridMultilevel"/>
    <w:tmpl w:val="39A2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91259"/>
    <w:multiLevelType w:val="hybridMultilevel"/>
    <w:tmpl w:val="3162C4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EC6745"/>
    <w:multiLevelType w:val="multilevel"/>
    <w:tmpl w:val="FFA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9072B"/>
    <w:multiLevelType w:val="hybridMultilevel"/>
    <w:tmpl w:val="46325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287B8D"/>
    <w:multiLevelType w:val="hybridMultilevel"/>
    <w:tmpl w:val="4B66F834"/>
    <w:lvl w:ilvl="0" w:tplc="80329F5C">
      <w:start w:val="2"/>
      <w:numFmt w:val="bullet"/>
      <w:lvlText w:val="•"/>
      <w:lvlJc w:val="left"/>
      <w:pPr>
        <w:ind w:left="1440" w:hanging="720"/>
      </w:pPr>
      <w:rPr>
        <w:rFonts w:ascii="Arial" w:eastAsia="Arial" w:hAnsi="Arial" w:cs="Arial"/>
      </w:rPr>
    </w:lvl>
    <w:lvl w:ilvl="1" w:tplc="F6BAE654">
      <w:start w:val="1"/>
      <w:numFmt w:val="bullet"/>
      <w:lvlText w:val="o"/>
      <w:lvlJc w:val="left"/>
      <w:pPr>
        <w:ind w:left="1800" w:hanging="360"/>
      </w:pPr>
      <w:rPr>
        <w:rFonts w:ascii="Courier New" w:eastAsia="Courier New" w:hAnsi="Courier New" w:cs="Courier New"/>
      </w:rPr>
    </w:lvl>
    <w:lvl w:ilvl="2" w:tplc="D22095F2">
      <w:start w:val="1"/>
      <w:numFmt w:val="bullet"/>
      <w:lvlText w:val="▪"/>
      <w:lvlJc w:val="left"/>
      <w:pPr>
        <w:ind w:left="2520" w:hanging="360"/>
      </w:pPr>
      <w:rPr>
        <w:rFonts w:ascii="Noto Sans Symbols" w:eastAsia="Noto Sans Symbols" w:hAnsi="Noto Sans Symbols" w:cs="Noto Sans Symbols"/>
      </w:rPr>
    </w:lvl>
    <w:lvl w:ilvl="3" w:tplc="CC5A3254">
      <w:start w:val="1"/>
      <w:numFmt w:val="bullet"/>
      <w:lvlText w:val="●"/>
      <w:lvlJc w:val="left"/>
      <w:pPr>
        <w:ind w:left="3240" w:hanging="360"/>
      </w:pPr>
      <w:rPr>
        <w:rFonts w:ascii="Noto Sans Symbols" w:eastAsia="Noto Sans Symbols" w:hAnsi="Noto Sans Symbols" w:cs="Noto Sans Symbols"/>
      </w:rPr>
    </w:lvl>
    <w:lvl w:ilvl="4" w:tplc="4A1C9B26">
      <w:start w:val="1"/>
      <w:numFmt w:val="bullet"/>
      <w:lvlText w:val="o"/>
      <w:lvlJc w:val="left"/>
      <w:pPr>
        <w:ind w:left="3960" w:hanging="360"/>
      </w:pPr>
      <w:rPr>
        <w:rFonts w:ascii="Courier New" w:eastAsia="Courier New" w:hAnsi="Courier New" w:cs="Courier New"/>
      </w:rPr>
    </w:lvl>
    <w:lvl w:ilvl="5" w:tplc="9376ADF2">
      <w:start w:val="1"/>
      <w:numFmt w:val="bullet"/>
      <w:lvlText w:val="▪"/>
      <w:lvlJc w:val="left"/>
      <w:pPr>
        <w:ind w:left="4680" w:hanging="360"/>
      </w:pPr>
      <w:rPr>
        <w:rFonts w:ascii="Noto Sans Symbols" w:eastAsia="Noto Sans Symbols" w:hAnsi="Noto Sans Symbols" w:cs="Noto Sans Symbols"/>
      </w:rPr>
    </w:lvl>
    <w:lvl w:ilvl="6" w:tplc="BFBC3564">
      <w:start w:val="1"/>
      <w:numFmt w:val="bullet"/>
      <w:lvlText w:val="●"/>
      <w:lvlJc w:val="left"/>
      <w:pPr>
        <w:ind w:left="5400" w:hanging="360"/>
      </w:pPr>
      <w:rPr>
        <w:rFonts w:ascii="Noto Sans Symbols" w:eastAsia="Noto Sans Symbols" w:hAnsi="Noto Sans Symbols" w:cs="Noto Sans Symbols"/>
      </w:rPr>
    </w:lvl>
    <w:lvl w:ilvl="7" w:tplc="AE52FA8E">
      <w:start w:val="1"/>
      <w:numFmt w:val="bullet"/>
      <w:lvlText w:val="o"/>
      <w:lvlJc w:val="left"/>
      <w:pPr>
        <w:ind w:left="6120" w:hanging="360"/>
      </w:pPr>
      <w:rPr>
        <w:rFonts w:ascii="Courier New" w:eastAsia="Courier New" w:hAnsi="Courier New" w:cs="Courier New"/>
      </w:rPr>
    </w:lvl>
    <w:lvl w:ilvl="8" w:tplc="E0B62EE4">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0CE365F"/>
    <w:multiLevelType w:val="multilevel"/>
    <w:tmpl w:val="0F74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A557F"/>
    <w:multiLevelType w:val="hybridMultilevel"/>
    <w:tmpl w:val="584C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795E3A"/>
    <w:multiLevelType w:val="hybridMultilevel"/>
    <w:tmpl w:val="2EB6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3354CE"/>
    <w:multiLevelType w:val="hybridMultilevel"/>
    <w:tmpl w:val="38DA7820"/>
    <w:lvl w:ilvl="0" w:tplc="F91644D4">
      <w:start w:val="1"/>
      <w:numFmt w:val="decimal"/>
      <w:lvlText w:val="%1."/>
      <w:lvlJc w:val="left"/>
      <w:pPr>
        <w:ind w:left="720" w:hanging="360"/>
      </w:pPr>
    </w:lvl>
    <w:lvl w:ilvl="1" w:tplc="FB16FDDC">
      <w:start w:val="1"/>
      <w:numFmt w:val="lowerLetter"/>
      <w:lvlText w:val="%2."/>
      <w:lvlJc w:val="left"/>
      <w:pPr>
        <w:ind w:left="1440" w:hanging="360"/>
      </w:pPr>
    </w:lvl>
    <w:lvl w:ilvl="2" w:tplc="8E80545E">
      <w:start w:val="1"/>
      <w:numFmt w:val="lowerRoman"/>
      <w:lvlText w:val="%3."/>
      <w:lvlJc w:val="right"/>
      <w:pPr>
        <w:ind w:left="2160" w:hanging="180"/>
      </w:pPr>
    </w:lvl>
    <w:lvl w:ilvl="3" w:tplc="18EED54A">
      <w:start w:val="1"/>
      <w:numFmt w:val="decimal"/>
      <w:lvlText w:val="%4."/>
      <w:lvlJc w:val="left"/>
      <w:pPr>
        <w:ind w:left="2880" w:hanging="360"/>
      </w:pPr>
    </w:lvl>
    <w:lvl w:ilvl="4" w:tplc="1C400A4A">
      <w:start w:val="1"/>
      <w:numFmt w:val="lowerLetter"/>
      <w:lvlText w:val="%5."/>
      <w:lvlJc w:val="left"/>
      <w:pPr>
        <w:ind w:left="3600" w:hanging="360"/>
      </w:pPr>
    </w:lvl>
    <w:lvl w:ilvl="5" w:tplc="0E5A11A0">
      <w:start w:val="1"/>
      <w:numFmt w:val="lowerRoman"/>
      <w:lvlText w:val="%6."/>
      <w:lvlJc w:val="right"/>
      <w:pPr>
        <w:ind w:left="4320" w:hanging="180"/>
      </w:pPr>
    </w:lvl>
    <w:lvl w:ilvl="6" w:tplc="95185982">
      <w:start w:val="1"/>
      <w:numFmt w:val="decimal"/>
      <w:lvlText w:val="%7."/>
      <w:lvlJc w:val="left"/>
      <w:pPr>
        <w:ind w:left="5040" w:hanging="360"/>
      </w:pPr>
    </w:lvl>
    <w:lvl w:ilvl="7" w:tplc="5468A3A2">
      <w:start w:val="1"/>
      <w:numFmt w:val="lowerLetter"/>
      <w:lvlText w:val="%8."/>
      <w:lvlJc w:val="left"/>
      <w:pPr>
        <w:ind w:left="5760" w:hanging="360"/>
      </w:pPr>
    </w:lvl>
    <w:lvl w:ilvl="8" w:tplc="145A4564">
      <w:start w:val="1"/>
      <w:numFmt w:val="lowerRoman"/>
      <w:lvlText w:val="%9."/>
      <w:lvlJc w:val="right"/>
      <w:pPr>
        <w:ind w:left="6480" w:hanging="180"/>
      </w:pPr>
    </w:lvl>
  </w:abstractNum>
  <w:abstractNum w:abstractNumId="25" w15:restartNumberingAfterBreak="0">
    <w:nsid w:val="69721858"/>
    <w:multiLevelType w:val="hybridMultilevel"/>
    <w:tmpl w:val="9C02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30733D"/>
    <w:multiLevelType w:val="hybridMultilevel"/>
    <w:tmpl w:val="8DB0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70F14"/>
    <w:multiLevelType w:val="hybridMultilevel"/>
    <w:tmpl w:val="33AC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925849"/>
    <w:multiLevelType w:val="hybridMultilevel"/>
    <w:tmpl w:val="62EE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807627">
    <w:abstractNumId w:val="17"/>
  </w:num>
  <w:num w:numId="2" w16cid:durableId="1011103549">
    <w:abstractNumId w:val="27"/>
  </w:num>
  <w:num w:numId="3" w16cid:durableId="320423752">
    <w:abstractNumId w:val="20"/>
  </w:num>
  <w:num w:numId="4" w16cid:durableId="1858882218">
    <w:abstractNumId w:val="4"/>
  </w:num>
  <w:num w:numId="5" w16cid:durableId="1313636094">
    <w:abstractNumId w:val="13"/>
  </w:num>
  <w:num w:numId="6" w16cid:durableId="932015071">
    <w:abstractNumId w:val="9"/>
  </w:num>
  <w:num w:numId="7" w16cid:durableId="205457739">
    <w:abstractNumId w:val="2"/>
  </w:num>
  <w:num w:numId="8" w16cid:durableId="840387593">
    <w:abstractNumId w:val="19"/>
  </w:num>
  <w:num w:numId="9" w16cid:durableId="748578958">
    <w:abstractNumId w:val="6"/>
  </w:num>
  <w:num w:numId="10" w16cid:durableId="1512137009">
    <w:abstractNumId w:val="24"/>
  </w:num>
  <w:num w:numId="11" w16cid:durableId="1250895375">
    <w:abstractNumId w:val="8"/>
  </w:num>
  <w:num w:numId="12" w16cid:durableId="826820350">
    <w:abstractNumId w:val="11"/>
  </w:num>
  <w:num w:numId="13" w16cid:durableId="1035736256">
    <w:abstractNumId w:val="16"/>
  </w:num>
  <w:num w:numId="14" w16cid:durableId="1367415343">
    <w:abstractNumId w:val="10"/>
  </w:num>
  <w:num w:numId="15" w16cid:durableId="128397386">
    <w:abstractNumId w:val="22"/>
  </w:num>
  <w:num w:numId="16" w16cid:durableId="1508053038">
    <w:abstractNumId w:val="28"/>
  </w:num>
  <w:num w:numId="17" w16cid:durableId="1320427072">
    <w:abstractNumId w:val="15"/>
  </w:num>
  <w:num w:numId="18" w16cid:durableId="203640523">
    <w:abstractNumId w:val="0"/>
  </w:num>
  <w:num w:numId="19" w16cid:durableId="9138379">
    <w:abstractNumId w:val="26"/>
  </w:num>
  <w:num w:numId="20" w16cid:durableId="1632327703">
    <w:abstractNumId w:val="3"/>
  </w:num>
  <w:num w:numId="21" w16cid:durableId="667636023">
    <w:abstractNumId w:val="23"/>
  </w:num>
  <w:num w:numId="22" w16cid:durableId="1951662761">
    <w:abstractNumId w:val="7"/>
  </w:num>
  <w:num w:numId="23" w16cid:durableId="958533767">
    <w:abstractNumId w:val="18"/>
  </w:num>
  <w:num w:numId="24" w16cid:durableId="728919355">
    <w:abstractNumId w:val="12"/>
  </w:num>
  <w:num w:numId="25" w16cid:durableId="1830167307">
    <w:abstractNumId w:val="21"/>
  </w:num>
  <w:num w:numId="26" w16cid:durableId="1272280414">
    <w:abstractNumId w:val="1"/>
  </w:num>
  <w:num w:numId="27" w16cid:durableId="387261993">
    <w:abstractNumId w:val="5"/>
  </w:num>
  <w:num w:numId="28" w16cid:durableId="341783083">
    <w:abstractNumId w:val="25"/>
  </w:num>
  <w:num w:numId="29" w16cid:durableId="4164378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C"/>
    <w:rsid w:val="00005539"/>
    <w:rsid w:val="00012A36"/>
    <w:rsid w:val="0004324D"/>
    <w:rsid w:val="0005047E"/>
    <w:rsid w:val="00064A4F"/>
    <w:rsid w:val="00066F84"/>
    <w:rsid w:val="000854BA"/>
    <w:rsid w:val="00092483"/>
    <w:rsid w:val="000A1225"/>
    <w:rsid w:val="000F2A62"/>
    <w:rsid w:val="000F36DD"/>
    <w:rsid w:val="001019E2"/>
    <w:rsid w:val="001328D2"/>
    <w:rsid w:val="00136E79"/>
    <w:rsid w:val="00141E61"/>
    <w:rsid w:val="00147C70"/>
    <w:rsid w:val="001555BD"/>
    <w:rsid w:val="001670E4"/>
    <w:rsid w:val="001837DB"/>
    <w:rsid w:val="00192F44"/>
    <w:rsid w:val="001B50A2"/>
    <w:rsid w:val="001C3C9C"/>
    <w:rsid w:val="001D6ED8"/>
    <w:rsid w:val="001E61A5"/>
    <w:rsid w:val="00200DBC"/>
    <w:rsid w:val="00205C57"/>
    <w:rsid w:val="002109B0"/>
    <w:rsid w:val="002235ED"/>
    <w:rsid w:val="002313FC"/>
    <w:rsid w:val="00234E95"/>
    <w:rsid w:val="002437BE"/>
    <w:rsid w:val="002450C1"/>
    <w:rsid w:val="002628A7"/>
    <w:rsid w:val="00271CF7"/>
    <w:rsid w:val="00276EE3"/>
    <w:rsid w:val="002830FC"/>
    <w:rsid w:val="00292C2B"/>
    <w:rsid w:val="002A3FAE"/>
    <w:rsid w:val="002D3FDF"/>
    <w:rsid w:val="002F0346"/>
    <w:rsid w:val="002F2FD1"/>
    <w:rsid w:val="002F6714"/>
    <w:rsid w:val="003046A3"/>
    <w:rsid w:val="003127A2"/>
    <w:rsid w:val="003149BC"/>
    <w:rsid w:val="003506FF"/>
    <w:rsid w:val="00393B29"/>
    <w:rsid w:val="003A6D43"/>
    <w:rsid w:val="003B0D7F"/>
    <w:rsid w:val="003B0DC5"/>
    <w:rsid w:val="003F2A1B"/>
    <w:rsid w:val="0040021A"/>
    <w:rsid w:val="00404138"/>
    <w:rsid w:val="00425625"/>
    <w:rsid w:val="00442CD9"/>
    <w:rsid w:val="00470E9D"/>
    <w:rsid w:val="00476B0B"/>
    <w:rsid w:val="00482508"/>
    <w:rsid w:val="004A0630"/>
    <w:rsid w:val="004A3F9D"/>
    <w:rsid w:val="004B4F07"/>
    <w:rsid w:val="004C6C00"/>
    <w:rsid w:val="004D232D"/>
    <w:rsid w:val="004D5D1A"/>
    <w:rsid w:val="005244D7"/>
    <w:rsid w:val="0053500B"/>
    <w:rsid w:val="00551E93"/>
    <w:rsid w:val="00564D11"/>
    <w:rsid w:val="005657A5"/>
    <w:rsid w:val="005735E8"/>
    <w:rsid w:val="00577108"/>
    <w:rsid w:val="005801C0"/>
    <w:rsid w:val="00586760"/>
    <w:rsid w:val="005B166C"/>
    <w:rsid w:val="005E50C6"/>
    <w:rsid w:val="0060402F"/>
    <w:rsid w:val="00606808"/>
    <w:rsid w:val="00613A59"/>
    <w:rsid w:val="006200D0"/>
    <w:rsid w:val="00630909"/>
    <w:rsid w:val="00656DC6"/>
    <w:rsid w:val="00667E2E"/>
    <w:rsid w:val="00691039"/>
    <w:rsid w:val="006D011A"/>
    <w:rsid w:val="007021B5"/>
    <w:rsid w:val="00706527"/>
    <w:rsid w:val="00706FCD"/>
    <w:rsid w:val="00714229"/>
    <w:rsid w:val="0076083C"/>
    <w:rsid w:val="007642AD"/>
    <w:rsid w:val="007A630C"/>
    <w:rsid w:val="007A70E2"/>
    <w:rsid w:val="007C73FB"/>
    <w:rsid w:val="007E648F"/>
    <w:rsid w:val="007E6C42"/>
    <w:rsid w:val="0080134C"/>
    <w:rsid w:val="008168AB"/>
    <w:rsid w:val="00847C16"/>
    <w:rsid w:val="00873FC2"/>
    <w:rsid w:val="008759DB"/>
    <w:rsid w:val="00894627"/>
    <w:rsid w:val="008A4F48"/>
    <w:rsid w:val="008D1B54"/>
    <w:rsid w:val="008D3E49"/>
    <w:rsid w:val="008E2F56"/>
    <w:rsid w:val="008F2107"/>
    <w:rsid w:val="009028FE"/>
    <w:rsid w:val="00904FB2"/>
    <w:rsid w:val="00915FA3"/>
    <w:rsid w:val="00923B51"/>
    <w:rsid w:val="00934D3A"/>
    <w:rsid w:val="009529A4"/>
    <w:rsid w:val="0095554B"/>
    <w:rsid w:val="00973D7A"/>
    <w:rsid w:val="009812AB"/>
    <w:rsid w:val="009A700A"/>
    <w:rsid w:val="009C425E"/>
    <w:rsid w:val="009C7F6D"/>
    <w:rsid w:val="009E2293"/>
    <w:rsid w:val="009E3810"/>
    <w:rsid w:val="00A11E3A"/>
    <w:rsid w:val="00A156A7"/>
    <w:rsid w:val="00A23DBA"/>
    <w:rsid w:val="00A41E67"/>
    <w:rsid w:val="00A41F40"/>
    <w:rsid w:val="00A54E3E"/>
    <w:rsid w:val="00A73D64"/>
    <w:rsid w:val="00A772EC"/>
    <w:rsid w:val="00A857B5"/>
    <w:rsid w:val="00A870F5"/>
    <w:rsid w:val="00A93B61"/>
    <w:rsid w:val="00AB0329"/>
    <w:rsid w:val="00AB5FE6"/>
    <w:rsid w:val="00AB65C8"/>
    <w:rsid w:val="00AC2317"/>
    <w:rsid w:val="00AC6EA6"/>
    <w:rsid w:val="00AD410D"/>
    <w:rsid w:val="00AF5286"/>
    <w:rsid w:val="00AF6A2E"/>
    <w:rsid w:val="00B009E3"/>
    <w:rsid w:val="00B02810"/>
    <w:rsid w:val="00B328F2"/>
    <w:rsid w:val="00B43189"/>
    <w:rsid w:val="00B50D37"/>
    <w:rsid w:val="00B562A8"/>
    <w:rsid w:val="00B841E5"/>
    <w:rsid w:val="00B84427"/>
    <w:rsid w:val="00B92940"/>
    <w:rsid w:val="00B96FC3"/>
    <w:rsid w:val="00BA11B4"/>
    <w:rsid w:val="00BC40D8"/>
    <w:rsid w:val="00BF7122"/>
    <w:rsid w:val="00C209FA"/>
    <w:rsid w:val="00C34A51"/>
    <w:rsid w:val="00C4674D"/>
    <w:rsid w:val="00C521B1"/>
    <w:rsid w:val="00C60AF5"/>
    <w:rsid w:val="00C61807"/>
    <w:rsid w:val="00C61F15"/>
    <w:rsid w:val="00C66A21"/>
    <w:rsid w:val="00C90031"/>
    <w:rsid w:val="00C93321"/>
    <w:rsid w:val="00CB1D36"/>
    <w:rsid w:val="00CE7B91"/>
    <w:rsid w:val="00CF5509"/>
    <w:rsid w:val="00D0016A"/>
    <w:rsid w:val="00D5133F"/>
    <w:rsid w:val="00D96061"/>
    <w:rsid w:val="00D965FA"/>
    <w:rsid w:val="00DA3C9B"/>
    <w:rsid w:val="00DA6958"/>
    <w:rsid w:val="00DA6BC5"/>
    <w:rsid w:val="00DA7A7B"/>
    <w:rsid w:val="00DB0054"/>
    <w:rsid w:val="00DC5FFA"/>
    <w:rsid w:val="00DD2540"/>
    <w:rsid w:val="00DD6CBE"/>
    <w:rsid w:val="00E34A4C"/>
    <w:rsid w:val="00E37A3C"/>
    <w:rsid w:val="00E41621"/>
    <w:rsid w:val="00E53E28"/>
    <w:rsid w:val="00E71FF0"/>
    <w:rsid w:val="00E72DD2"/>
    <w:rsid w:val="00E838E9"/>
    <w:rsid w:val="00EA1432"/>
    <w:rsid w:val="00EC6807"/>
    <w:rsid w:val="00ED0F96"/>
    <w:rsid w:val="00ED433C"/>
    <w:rsid w:val="00EE33C2"/>
    <w:rsid w:val="00EE6A8C"/>
    <w:rsid w:val="00EE708F"/>
    <w:rsid w:val="00EF3056"/>
    <w:rsid w:val="00EF3562"/>
    <w:rsid w:val="00EF39DA"/>
    <w:rsid w:val="00F03C7C"/>
    <w:rsid w:val="00F07019"/>
    <w:rsid w:val="00F50C00"/>
    <w:rsid w:val="00F6300A"/>
    <w:rsid w:val="00F65E3E"/>
    <w:rsid w:val="00F66AB2"/>
    <w:rsid w:val="00F674A3"/>
    <w:rsid w:val="00F76ED1"/>
    <w:rsid w:val="00F8301B"/>
    <w:rsid w:val="00F83C1D"/>
    <w:rsid w:val="00F872B6"/>
    <w:rsid w:val="00FB3226"/>
    <w:rsid w:val="00FB55E4"/>
    <w:rsid w:val="00FC1757"/>
    <w:rsid w:val="00FC2E78"/>
    <w:rsid w:val="00FC67A2"/>
    <w:rsid w:val="00FD607E"/>
    <w:rsid w:val="00FD6A7A"/>
    <w:rsid w:val="00FE4F8E"/>
    <w:rsid w:val="00FF378E"/>
    <w:rsid w:val="00FF4656"/>
    <w:rsid w:val="00FF6A03"/>
    <w:rsid w:val="028792D2"/>
    <w:rsid w:val="02CEBBAD"/>
    <w:rsid w:val="04FC6068"/>
    <w:rsid w:val="05A288BE"/>
    <w:rsid w:val="0679BB99"/>
    <w:rsid w:val="08D6F1D7"/>
    <w:rsid w:val="096795F2"/>
    <w:rsid w:val="0A0BDA27"/>
    <w:rsid w:val="0A8CB018"/>
    <w:rsid w:val="0B33352C"/>
    <w:rsid w:val="0BB48388"/>
    <w:rsid w:val="0E944231"/>
    <w:rsid w:val="10297B8F"/>
    <w:rsid w:val="105D77A3"/>
    <w:rsid w:val="123D9888"/>
    <w:rsid w:val="12546934"/>
    <w:rsid w:val="125C7609"/>
    <w:rsid w:val="144B7E52"/>
    <w:rsid w:val="157053B6"/>
    <w:rsid w:val="161B9971"/>
    <w:rsid w:val="17D08776"/>
    <w:rsid w:val="20C3BA31"/>
    <w:rsid w:val="210D1FBC"/>
    <w:rsid w:val="213DED7E"/>
    <w:rsid w:val="26081FA9"/>
    <w:rsid w:val="26F312EF"/>
    <w:rsid w:val="296F0AF6"/>
    <w:rsid w:val="2A8B9D6C"/>
    <w:rsid w:val="2AFE33F9"/>
    <w:rsid w:val="2CC814EC"/>
    <w:rsid w:val="2DA2C69D"/>
    <w:rsid w:val="2E06A197"/>
    <w:rsid w:val="2E0D493B"/>
    <w:rsid w:val="2EB94A29"/>
    <w:rsid w:val="2FC3D49C"/>
    <w:rsid w:val="3005917E"/>
    <w:rsid w:val="333FA723"/>
    <w:rsid w:val="341235A6"/>
    <w:rsid w:val="343C9030"/>
    <w:rsid w:val="37D013A1"/>
    <w:rsid w:val="3A051258"/>
    <w:rsid w:val="3A118362"/>
    <w:rsid w:val="3A5FE1CB"/>
    <w:rsid w:val="3B79D4F9"/>
    <w:rsid w:val="3CDCC595"/>
    <w:rsid w:val="3D777EE3"/>
    <w:rsid w:val="3E159B4E"/>
    <w:rsid w:val="3FF8A739"/>
    <w:rsid w:val="413E729F"/>
    <w:rsid w:val="450FD428"/>
    <w:rsid w:val="466330A2"/>
    <w:rsid w:val="488B0E88"/>
    <w:rsid w:val="49879DE6"/>
    <w:rsid w:val="4ACB75F5"/>
    <w:rsid w:val="4B396531"/>
    <w:rsid w:val="4B9F2C7F"/>
    <w:rsid w:val="4CEBF189"/>
    <w:rsid w:val="4E02ABE2"/>
    <w:rsid w:val="4EA46022"/>
    <w:rsid w:val="4F5AC0F2"/>
    <w:rsid w:val="5050EC01"/>
    <w:rsid w:val="50F4BA41"/>
    <w:rsid w:val="531E82A3"/>
    <w:rsid w:val="5742771C"/>
    <w:rsid w:val="5A211B8C"/>
    <w:rsid w:val="5A997087"/>
    <w:rsid w:val="5DA913C9"/>
    <w:rsid w:val="5E280050"/>
    <w:rsid w:val="6067E509"/>
    <w:rsid w:val="618D4FF4"/>
    <w:rsid w:val="61D1B97D"/>
    <w:rsid w:val="61F52CCD"/>
    <w:rsid w:val="65405DEE"/>
    <w:rsid w:val="66162AC3"/>
    <w:rsid w:val="66E82532"/>
    <w:rsid w:val="671E2FBC"/>
    <w:rsid w:val="6724EB36"/>
    <w:rsid w:val="68957081"/>
    <w:rsid w:val="697F2794"/>
    <w:rsid w:val="6ACA3BF3"/>
    <w:rsid w:val="6D415104"/>
    <w:rsid w:val="6D975E83"/>
    <w:rsid w:val="6E4F2C41"/>
    <w:rsid w:val="6F148D82"/>
    <w:rsid w:val="6F6D8CEF"/>
    <w:rsid w:val="6FC2C0FA"/>
    <w:rsid w:val="7117C716"/>
    <w:rsid w:val="749B0565"/>
    <w:rsid w:val="7543732B"/>
    <w:rsid w:val="76DB8D63"/>
    <w:rsid w:val="77D39388"/>
    <w:rsid w:val="78D12ACC"/>
    <w:rsid w:val="7A979C12"/>
    <w:rsid w:val="7B051601"/>
    <w:rsid w:val="7B895453"/>
    <w:rsid w:val="7C991EC0"/>
    <w:rsid w:val="7E955658"/>
    <w:rsid w:val="7EC737B6"/>
    <w:rsid w:val="7F9E6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FC75"/>
  <w15:chartTrackingRefBased/>
  <w15:docId w15:val="{BDDAB2BF-17A9-4F22-BB40-DE0C05C1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A8C"/>
    <w:rPr>
      <w:rFonts w:ascii="Arial" w:hAnsi="Arial"/>
      <w:sz w:val="24"/>
    </w:rPr>
  </w:style>
  <w:style w:type="paragraph" w:styleId="Heading1">
    <w:name w:val="heading 1"/>
    <w:basedOn w:val="Normal"/>
    <w:next w:val="Normal"/>
    <w:link w:val="Heading1Char"/>
    <w:uiPriority w:val="9"/>
    <w:qFormat/>
    <w:rsid w:val="00EE6A8C"/>
    <w:pPr>
      <w:keepNext/>
      <w:keepLines/>
      <w:spacing w:before="360" w:after="80"/>
      <w:outlineLvl w:val="0"/>
    </w:pPr>
    <w:rPr>
      <w:rFonts w:eastAsiaTheme="majorEastAsia" w:cstheme="majorBidi"/>
      <w:color w:val="215E99" w:themeColor="text2" w:themeTint="BF"/>
      <w:sz w:val="28"/>
      <w:szCs w:val="40"/>
    </w:rPr>
  </w:style>
  <w:style w:type="paragraph" w:styleId="Heading2">
    <w:name w:val="heading 2"/>
    <w:basedOn w:val="Normal"/>
    <w:next w:val="Normal"/>
    <w:link w:val="Heading2Char"/>
    <w:uiPriority w:val="9"/>
    <w:unhideWhenUsed/>
    <w:qFormat/>
    <w:rsid w:val="00BC40D8"/>
    <w:pPr>
      <w:keepNext/>
      <w:keepLines/>
      <w:spacing w:before="160" w:after="80"/>
      <w:outlineLvl w:val="1"/>
    </w:pPr>
    <w:rPr>
      <w:rFonts w:eastAsiaTheme="majorEastAsia" w:cstheme="majorBidi"/>
      <w:color w:val="153D63" w:themeColor="text2" w:themeTint="E6"/>
      <w:szCs w:val="32"/>
    </w:rPr>
  </w:style>
  <w:style w:type="paragraph" w:styleId="Heading3">
    <w:name w:val="heading 3"/>
    <w:basedOn w:val="Normal"/>
    <w:next w:val="Normal"/>
    <w:link w:val="Heading3Char"/>
    <w:uiPriority w:val="9"/>
    <w:unhideWhenUsed/>
    <w:qFormat/>
    <w:rsid w:val="00EE6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C"/>
    <w:rPr>
      <w:rFonts w:ascii="Arial" w:eastAsiaTheme="majorEastAsia" w:hAnsi="Arial" w:cstheme="majorBidi"/>
      <w:color w:val="215E99" w:themeColor="text2" w:themeTint="BF"/>
      <w:sz w:val="28"/>
      <w:szCs w:val="40"/>
    </w:rPr>
  </w:style>
  <w:style w:type="character" w:customStyle="1" w:styleId="Heading2Char">
    <w:name w:val="Heading 2 Char"/>
    <w:basedOn w:val="DefaultParagraphFont"/>
    <w:link w:val="Heading2"/>
    <w:uiPriority w:val="9"/>
    <w:rsid w:val="00BC40D8"/>
    <w:rPr>
      <w:rFonts w:ascii="Arial" w:eastAsiaTheme="majorEastAsia" w:hAnsi="Arial" w:cstheme="majorBidi"/>
      <w:color w:val="153D63" w:themeColor="text2" w:themeTint="E6"/>
      <w:sz w:val="24"/>
      <w:szCs w:val="32"/>
    </w:rPr>
  </w:style>
  <w:style w:type="character" w:customStyle="1" w:styleId="Heading3Char">
    <w:name w:val="Heading 3 Char"/>
    <w:basedOn w:val="DefaultParagraphFont"/>
    <w:link w:val="Heading3"/>
    <w:uiPriority w:val="9"/>
    <w:rsid w:val="00EE6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A8C"/>
    <w:rPr>
      <w:rFonts w:eastAsiaTheme="majorEastAsia" w:cstheme="majorBidi"/>
      <w:color w:val="272727" w:themeColor="text1" w:themeTint="D8"/>
    </w:rPr>
  </w:style>
  <w:style w:type="paragraph" w:styleId="Title">
    <w:name w:val="Title"/>
    <w:basedOn w:val="Normal"/>
    <w:next w:val="Normal"/>
    <w:link w:val="TitleChar"/>
    <w:uiPriority w:val="10"/>
    <w:qFormat/>
    <w:rsid w:val="00EE6A8C"/>
    <w:pPr>
      <w:spacing w:after="8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EE6A8C"/>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qFormat/>
    <w:rsid w:val="00EE6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A8C"/>
    <w:pPr>
      <w:spacing w:before="160"/>
      <w:jc w:val="center"/>
    </w:pPr>
    <w:rPr>
      <w:i/>
      <w:iCs/>
      <w:color w:val="404040" w:themeColor="text1" w:themeTint="BF"/>
    </w:rPr>
  </w:style>
  <w:style w:type="character" w:customStyle="1" w:styleId="QuoteChar">
    <w:name w:val="Quote Char"/>
    <w:basedOn w:val="DefaultParagraphFont"/>
    <w:link w:val="Quote"/>
    <w:uiPriority w:val="29"/>
    <w:rsid w:val="00EE6A8C"/>
    <w:rPr>
      <w:i/>
      <w:iCs/>
      <w:color w:val="404040" w:themeColor="text1" w:themeTint="BF"/>
    </w:rPr>
  </w:style>
  <w:style w:type="paragraph" w:styleId="ListParagraph">
    <w:name w:val="List Paragraph"/>
    <w:basedOn w:val="Normal"/>
    <w:uiPriority w:val="34"/>
    <w:qFormat/>
    <w:rsid w:val="00EE6A8C"/>
    <w:pPr>
      <w:ind w:left="720"/>
      <w:contextualSpacing/>
    </w:pPr>
  </w:style>
  <w:style w:type="character" w:styleId="IntenseEmphasis">
    <w:name w:val="Intense Emphasis"/>
    <w:basedOn w:val="DefaultParagraphFont"/>
    <w:uiPriority w:val="21"/>
    <w:qFormat/>
    <w:rsid w:val="00EE6A8C"/>
    <w:rPr>
      <w:i/>
      <w:iCs/>
      <w:color w:val="0F4761" w:themeColor="accent1" w:themeShade="BF"/>
    </w:rPr>
  </w:style>
  <w:style w:type="paragraph" w:styleId="IntenseQuote">
    <w:name w:val="Intense Quote"/>
    <w:basedOn w:val="Normal"/>
    <w:next w:val="Normal"/>
    <w:link w:val="IntenseQuoteChar"/>
    <w:uiPriority w:val="30"/>
    <w:qFormat/>
    <w:rsid w:val="00EE6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A8C"/>
    <w:rPr>
      <w:i/>
      <w:iCs/>
      <w:color w:val="0F4761" w:themeColor="accent1" w:themeShade="BF"/>
    </w:rPr>
  </w:style>
  <w:style w:type="character" w:styleId="IntenseReference">
    <w:name w:val="Intense Reference"/>
    <w:basedOn w:val="DefaultParagraphFont"/>
    <w:uiPriority w:val="32"/>
    <w:qFormat/>
    <w:rsid w:val="00EE6A8C"/>
    <w:rPr>
      <w:b/>
      <w:bCs/>
      <w:smallCaps/>
      <w:color w:val="0F4761" w:themeColor="accent1" w:themeShade="BF"/>
      <w:spacing w:val="5"/>
    </w:rPr>
  </w:style>
  <w:style w:type="table" w:styleId="TableGrid">
    <w:name w:val="Table Grid"/>
    <w:basedOn w:val="TableNormal"/>
    <w:uiPriority w:val="59"/>
    <w:rsid w:val="00FF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013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4A0630"/>
    <w:rPr>
      <w:color w:val="467886" w:themeColor="hyperlink"/>
      <w:u w:val="single"/>
    </w:rPr>
  </w:style>
  <w:style w:type="character" w:styleId="UnresolvedMention">
    <w:name w:val="Unresolved Mention"/>
    <w:basedOn w:val="DefaultParagraphFont"/>
    <w:uiPriority w:val="99"/>
    <w:semiHidden/>
    <w:unhideWhenUsed/>
    <w:rsid w:val="004A0630"/>
    <w:rPr>
      <w:color w:val="605E5C"/>
      <w:shd w:val="clear" w:color="auto" w:fill="E1DFDD"/>
    </w:rPr>
  </w:style>
  <w:style w:type="character" w:styleId="FollowedHyperlink">
    <w:name w:val="FollowedHyperlink"/>
    <w:basedOn w:val="DefaultParagraphFont"/>
    <w:uiPriority w:val="99"/>
    <w:semiHidden/>
    <w:unhideWhenUsed/>
    <w:rsid w:val="004A0630"/>
    <w:rPr>
      <w:color w:val="96607D" w:themeColor="followedHyperlink"/>
      <w:u w:val="single"/>
    </w:rPr>
  </w:style>
  <w:style w:type="paragraph" w:customStyle="1" w:styleId="pf0">
    <w:name w:val="pf0"/>
    <w:basedOn w:val="Normal"/>
    <w:rsid w:val="00586760"/>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cf01">
    <w:name w:val="cf01"/>
    <w:basedOn w:val="DefaultParagraphFont"/>
    <w:rsid w:val="00586760"/>
    <w:rPr>
      <w:rFonts w:ascii="Segoe UI" w:hAnsi="Segoe UI" w:cs="Segoe UI" w:hint="default"/>
      <w:sz w:val="18"/>
      <w:szCs w:val="18"/>
    </w:rPr>
  </w:style>
  <w:style w:type="paragraph" w:styleId="Revision">
    <w:name w:val="Revision"/>
    <w:hidden/>
    <w:uiPriority w:val="99"/>
    <w:semiHidden/>
    <w:rsid w:val="005B166C"/>
    <w:pPr>
      <w:spacing w:after="0" w:line="240" w:lineRule="auto"/>
    </w:pPr>
    <w:rPr>
      <w:rFonts w:ascii="Arial" w:hAnsi="Arial"/>
      <w:sz w:val="24"/>
    </w:rPr>
  </w:style>
  <w:style w:type="paragraph" w:customStyle="1" w:styleId="Default">
    <w:name w:val="Default"/>
    <w:rsid w:val="007A70E2"/>
    <w:pPr>
      <w:autoSpaceDE w:val="0"/>
      <w:autoSpaceDN w:val="0"/>
      <w:adjustRightInd w:val="0"/>
      <w:spacing w:after="0" w:line="240" w:lineRule="auto"/>
    </w:pPr>
    <w:rPr>
      <w:rFonts w:ascii="Arial" w:hAnsi="Arial" w:cs="Arial"/>
      <w:color w:val="000000"/>
      <w:kern w:val="0"/>
      <w:sz w:val="24"/>
      <w:szCs w:val="24"/>
      <w14:ligatures w14:val="none"/>
    </w:rPr>
  </w:style>
  <w:style w:type="paragraph" w:styleId="FootnoteText">
    <w:name w:val="footnote text"/>
    <w:basedOn w:val="Normal"/>
    <w:link w:val="FootnoteTextChar"/>
    <w:uiPriority w:val="99"/>
    <w:semiHidden/>
    <w:unhideWhenUsed/>
    <w:rsid w:val="007A70E2"/>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7A70E2"/>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7A70E2"/>
    <w:rPr>
      <w:vertAlign w:val="superscript"/>
    </w:rPr>
  </w:style>
  <w:style w:type="paragraph" w:styleId="Header">
    <w:name w:val="header"/>
    <w:basedOn w:val="Normal"/>
    <w:link w:val="HeaderChar"/>
    <w:uiPriority w:val="99"/>
    <w:semiHidden/>
    <w:unhideWhenUsed/>
    <w:rsid w:val="009C7F6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7F6D"/>
    <w:rPr>
      <w:rFonts w:ascii="Arial" w:hAnsi="Arial"/>
      <w:sz w:val="24"/>
    </w:rPr>
  </w:style>
  <w:style w:type="paragraph" w:styleId="Footer">
    <w:name w:val="footer"/>
    <w:basedOn w:val="Normal"/>
    <w:link w:val="FooterChar"/>
    <w:uiPriority w:val="99"/>
    <w:semiHidden/>
    <w:unhideWhenUsed/>
    <w:rsid w:val="009C7F6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7F6D"/>
    <w:rPr>
      <w:rFonts w:ascii="Arial" w:hAnsi="Arial"/>
      <w:sz w:val="24"/>
    </w:rPr>
  </w:style>
  <w:style w:type="character" w:styleId="Strong">
    <w:name w:val="Strong"/>
    <w:basedOn w:val="DefaultParagraphFont"/>
    <w:uiPriority w:val="22"/>
    <w:qFormat/>
    <w:rsid w:val="00AB0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894">
      <w:bodyDiv w:val="1"/>
      <w:marLeft w:val="0"/>
      <w:marRight w:val="0"/>
      <w:marTop w:val="0"/>
      <w:marBottom w:val="0"/>
      <w:divBdr>
        <w:top w:val="none" w:sz="0" w:space="0" w:color="auto"/>
        <w:left w:val="none" w:sz="0" w:space="0" w:color="auto"/>
        <w:bottom w:val="none" w:sz="0" w:space="0" w:color="auto"/>
        <w:right w:val="none" w:sz="0" w:space="0" w:color="auto"/>
      </w:divBdr>
    </w:div>
    <w:div w:id="665785230">
      <w:bodyDiv w:val="1"/>
      <w:marLeft w:val="0"/>
      <w:marRight w:val="0"/>
      <w:marTop w:val="0"/>
      <w:marBottom w:val="0"/>
      <w:divBdr>
        <w:top w:val="none" w:sz="0" w:space="0" w:color="auto"/>
        <w:left w:val="none" w:sz="0" w:space="0" w:color="auto"/>
        <w:bottom w:val="none" w:sz="0" w:space="0" w:color="auto"/>
        <w:right w:val="none" w:sz="0" w:space="0" w:color="auto"/>
      </w:divBdr>
      <w:divsChild>
        <w:div w:id="2045642090">
          <w:marLeft w:val="0"/>
          <w:marRight w:val="0"/>
          <w:marTop w:val="0"/>
          <w:marBottom w:val="240"/>
          <w:divBdr>
            <w:top w:val="none" w:sz="0" w:space="0" w:color="auto"/>
            <w:left w:val="none" w:sz="0" w:space="0" w:color="auto"/>
            <w:bottom w:val="none" w:sz="0" w:space="0" w:color="auto"/>
            <w:right w:val="none" w:sz="0" w:space="0" w:color="auto"/>
          </w:divBdr>
        </w:div>
        <w:div w:id="810093189">
          <w:marLeft w:val="0"/>
          <w:marRight w:val="0"/>
          <w:marTop w:val="0"/>
          <w:marBottom w:val="240"/>
          <w:divBdr>
            <w:top w:val="none" w:sz="0" w:space="0" w:color="auto"/>
            <w:left w:val="none" w:sz="0" w:space="0" w:color="auto"/>
            <w:bottom w:val="none" w:sz="0" w:space="0" w:color="auto"/>
            <w:right w:val="none" w:sz="0" w:space="0" w:color="auto"/>
          </w:divBdr>
        </w:div>
      </w:divsChild>
    </w:div>
    <w:div w:id="687832220">
      <w:bodyDiv w:val="1"/>
      <w:marLeft w:val="0"/>
      <w:marRight w:val="0"/>
      <w:marTop w:val="0"/>
      <w:marBottom w:val="0"/>
      <w:divBdr>
        <w:top w:val="none" w:sz="0" w:space="0" w:color="auto"/>
        <w:left w:val="none" w:sz="0" w:space="0" w:color="auto"/>
        <w:bottom w:val="none" w:sz="0" w:space="0" w:color="auto"/>
        <w:right w:val="none" w:sz="0" w:space="0" w:color="auto"/>
      </w:divBdr>
    </w:div>
    <w:div w:id="1409234646">
      <w:bodyDiv w:val="1"/>
      <w:marLeft w:val="0"/>
      <w:marRight w:val="0"/>
      <w:marTop w:val="0"/>
      <w:marBottom w:val="0"/>
      <w:divBdr>
        <w:top w:val="none" w:sz="0" w:space="0" w:color="auto"/>
        <w:left w:val="none" w:sz="0" w:space="0" w:color="auto"/>
        <w:bottom w:val="none" w:sz="0" w:space="0" w:color="auto"/>
        <w:right w:val="none" w:sz="0" w:space="0" w:color="auto"/>
      </w:divBdr>
    </w:div>
    <w:div w:id="1512837876">
      <w:bodyDiv w:val="1"/>
      <w:marLeft w:val="0"/>
      <w:marRight w:val="0"/>
      <w:marTop w:val="0"/>
      <w:marBottom w:val="0"/>
      <w:divBdr>
        <w:top w:val="none" w:sz="0" w:space="0" w:color="auto"/>
        <w:left w:val="none" w:sz="0" w:space="0" w:color="auto"/>
        <w:bottom w:val="none" w:sz="0" w:space="0" w:color="auto"/>
        <w:right w:val="none" w:sz="0" w:space="0" w:color="auto"/>
      </w:divBdr>
      <w:divsChild>
        <w:div w:id="421143988">
          <w:marLeft w:val="0"/>
          <w:marRight w:val="0"/>
          <w:marTop w:val="0"/>
          <w:marBottom w:val="240"/>
          <w:divBdr>
            <w:top w:val="none" w:sz="0" w:space="0" w:color="auto"/>
            <w:left w:val="none" w:sz="0" w:space="0" w:color="auto"/>
            <w:bottom w:val="none" w:sz="0" w:space="0" w:color="auto"/>
            <w:right w:val="none" w:sz="0" w:space="0" w:color="auto"/>
          </w:divBdr>
        </w:div>
        <w:div w:id="2104913673">
          <w:marLeft w:val="0"/>
          <w:marRight w:val="0"/>
          <w:marTop w:val="0"/>
          <w:marBottom w:val="240"/>
          <w:divBdr>
            <w:top w:val="none" w:sz="0" w:space="0" w:color="auto"/>
            <w:left w:val="none" w:sz="0" w:space="0" w:color="auto"/>
            <w:bottom w:val="none" w:sz="0" w:space="0" w:color="auto"/>
            <w:right w:val="none" w:sz="0" w:space="0" w:color="auto"/>
          </w:divBdr>
        </w:div>
      </w:divsChild>
    </w:div>
    <w:div w:id="178442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CC-commissioning@beds.police.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CC-commissioning@beds.police.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E568CD38D029394FB7093A383DE0D690" ma:contentTypeVersion="16" ma:contentTypeDescription="Create a new document." ma:contentTypeScope="" ma:versionID="075366d3612745555918eda7e428ae6d">
  <xsd:schema xmlns:xsd="http://www.w3.org/2001/XMLSchema" xmlns:xs="http://www.w3.org/2001/XMLSchema" xmlns:p="http://schemas.microsoft.com/office/2006/metadata/properties" xmlns:ns2="b144f41d-f080-41bf-87a7-681994552de2" xmlns:ns3="3a522a8a-ce84-4478-8c3b-e1a09aabfe57" targetNamespace="http://schemas.microsoft.com/office/2006/metadata/properties" ma:root="true" ma:fieldsID="fe54c0e58a4c5b91e049d9723cb033b7" ns2:_="" ns3:_="">
    <xsd:import namespace="b144f41d-f080-41bf-87a7-681994552de2"/>
    <xsd:import namespace="3a522a8a-ce84-4478-8c3b-e1a09aabfe57"/>
    <xsd:element name="properties">
      <xsd:complexType>
        <xsd:sequence>
          <xsd:element name="documentManagement">
            <xsd:complexType>
              <xsd:all>
                <xsd:element ref="ns2:_dlc_DocId" minOccurs="0"/>
                <xsd:element ref="ns2:_dlc_DocIdUrl" minOccurs="0"/>
                <xsd:element ref="ns2:_dlc_DocIdPersistId" minOccurs="0"/>
                <xsd:element ref="ns2:o1d2c04ba3264a4790858cb44727868c" minOccurs="0"/>
                <xsd:element ref="ns2:TaxCatchAll" minOccurs="0"/>
                <xsd:element ref="ns2:TaxCatchAllLabe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4f41d-f080-41bf-87a7-681994552d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1d2c04ba3264a4790858cb44727868c" ma:index="11" nillable="true" ma:taxonomy="true" ma:internalName="o1d2c04ba3264a4790858cb44727868c" ma:taxonomyFieldName="ForceDepartment" ma:displayName="Department" ma:fieldId="{81d2c04b-a326-4a47-9085-8cb44727868c}"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94d1959-2132-4ec9-a6f6-e764b38f8a33}" ma:internalName="TaxCatchAll" ma:showField="CatchAllData" ma:web="b144f41d-f080-41bf-87a7-681994552de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94d1959-2132-4ec9-a6f6-e764b38f8a33}" ma:internalName="TaxCatchAllLabel" ma:readOnly="true" ma:showField="CatchAllDataLabel" ma:web="b144f41d-f080-41bf-87a7-681994552de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522a8a-ce84-4478-8c3b-e1a09aabf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144f41d-f080-41bf-87a7-681994552de2" xsi:nil="true"/>
    <lcf76f155ced4ddcb4097134ff3c332f xmlns="3a522a8a-ce84-4478-8c3b-e1a09aabfe57">
      <Terms xmlns="http://schemas.microsoft.com/office/infopath/2007/PartnerControls"/>
    </lcf76f155ced4ddcb4097134ff3c332f>
    <o1d2c04ba3264a4790858cb44727868c xmlns="b144f41d-f080-41bf-87a7-681994552de2">
      <Terms xmlns="http://schemas.microsoft.com/office/infopath/2007/PartnerControls"/>
    </o1d2c04ba3264a4790858cb44727868c>
    <_dlc_DocId xmlns="b144f41d-f080-41bf-87a7-681994552de2">X2E4QUDEEZNP-678170876-16682</_dlc_DocId>
    <_dlc_DocIdUrl xmlns="b144f41d-f080-41bf-87a7-681994552de2">
      <Url>https://bchpolice.sharepoint.com/sites/teambopccfsn/_layouts/15/DocIdRedir.aspx?ID=X2E4QUDEEZNP-678170876-16682</Url>
      <Description>X2E4QUDEEZNP-678170876-16682</Description>
    </_dlc_DocIdUrl>
  </documentManagement>
</p:properties>
</file>

<file path=customXml/itemProps1.xml><?xml version="1.0" encoding="utf-8"?>
<ds:datastoreItem xmlns:ds="http://schemas.openxmlformats.org/officeDocument/2006/customXml" ds:itemID="{236F7DE8-9C2E-488B-AD26-50AACF7B0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4f41d-f080-41bf-87a7-681994552de2"/>
    <ds:schemaRef ds:uri="3a522a8a-ce84-4478-8c3b-e1a09aabf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998BDF-E982-424D-8665-DBEBE26E4700}">
  <ds:schemaRefs>
    <ds:schemaRef ds:uri="http://schemas.microsoft.com/sharepoint/events"/>
  </ds:schemaRefs>
</ds:datastoreItem>
</file>

<file path=customXml/itemProps3.xml><?xml version="1.0" encoding="utf-8"?>
<ds:datastoreItem xmlns:ds="http://schemas.openxmlformats.org/officeDocument/2006/customXml" ds:itemID="{6C25FF8F-506A-4773-B52A-C5A790C93BB6}">
  <ds:schemaRefs>
    <ds:schemaRef ds:uri="http://schemas.microsoft.com/sharepoint/v3/contenttype/forms"/>
  </ds:schemaRefs>
</ds:datastoreItem>
</file>

<file path=customXml/itemProps4.xml><?xml version="1.0" encoding="utf-8"?>
<ds:datastoreItem xmlns:ds="http://schemas.openxmlformats.org/officeDocument/2006/customXml" ds:itemID="{A8D99A6B-982F-4266-91CA-97292F72E6D9}">
  <ds:schemaRefs>
    <ds:schemaRef ds:uri="http://schemas.openxmlformats.org/officeDocument/2006/bibliography"/>
  </ds:schemaRefs>
</ds:datastoreItem>
</file>

<file path=customXml/itemProps5.xml><?xml version="1.0" encoding="utf-8"?>
<ds:datastoreItem xmlns:ds="http://schemas.openxmlformats.org/officeDocument/2006/customXml" ds:itemID="{8BABF025-CC9B-4279-84DC-8718EA3CFCB8}">
  <ds:schemaRefs>
    <ds:schemaRef ds:uri="http://schemas.microsoft.com/office/2006/metadata/properties"/>
    <ds:schemaRef ds:uri="http://schemas.microsoft.com/office/infopath/2007/PartnerControls"/>
    <ds:schemaRef ds:uri="b144f41d-f080-41bf-87a7-681994552de2"/>
    <ds:schemaRef ds:uri="3a522a8a-ce84-4478-8c3b-e1a09aabfe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3700</Words>
  <Characters>21096</Characters>
  <Application>Microsoft Office Word</Application>
  <DocSecurity>4</DocSecurity>
  <Lines>175</Lines>
  <Paragraphs>49</Paragraphs>
  <ScaleCrop>false</ScaleCrop>
  <Company>BCH</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MALCIW, Tara 8191</dc:creator>
  <cp:keywords/>
  <dc:description/>
  <cp:lastModifiedBy>LEWIS, Lara 3824</cp:lastModifiedBy>
  <cp:revision>2</cp:revision>
  <dcterms:created xsi:type="dcterms:W3CDTF">2025-12-08T13:59:00Z</dcterms:created>
  <dcterms:modified xsi:type="dcterms:W3CDTF">2025-12-08T13:59:00Z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5aee8-5735-4353-85b0-06b0f114040f_Enabled">
    <vt:lpwstr>true</vt:lpwstr>
  </property>
  <property fmtid="{D5CDD505-2E9C-101B-9397-08002B2CF9AE}" pid="3" name="MSIP_Label_b8b5aee8-5735-4353-85b0-06b0f114040f_SetDate">
    <vt:lpwstr>2024-10-31T12:43:53Z</vt:lpwstr>
  </property>
  <property fmtid="{D5CDD505-2E9C-101B-9397-08002B2CF9AE}" pid="4" name="MSIP_Label_b8b5aee8-5735-4353-85b0-06b0f114040f_Method">
    <vt:lpwstr>Standard</vt:lpwstr>
  </property>
  <property fmtid="{D5CDD505-2E9C-101B-9397-08002B2CF9AE}" pid="5" name="MSIP_Label_b8b5aee8-5735-4353-85b0-06b0f114040f_Name">
    <vt:lpwstr>b8b5aee8-5735-4353-85b0-06b0f114040f</vt:lpwstr>
  </property>
  <property fmtid="{D5CDD505-2E9C-101B-9397-08002B2CF9AE}" pid="6" name="MSIP_Label_b8b5aee8-5735-4353-85b0-06b0f114040f_SiteId">
    <vt:lpwstr>a3c59d1b-b8f1-4299-9d6a-39ad8f570422</vt:lpwstr>
  </property>
  <property fmtid="{D5CDD505-2E9C-101B-9397-08002B2CF9AE}" pid="7" name="MSIP_Label_b8b5aee8-5735-4353-85b0-06b0f114040f_ActionId">
    <vt:lpwstr>ad4db380-cc88-4b6d-a5d6-437dc14371da</vt:lpwstr>
  </property>
  <property fmtid="{D5CDD505-2E9C-101B-9397-08002B2CF9AE}" pid="8" name="MSIP_Label_b8b5aee8-5735-4353-85b0-06b0f114040f_ContentBits">
    <vt:lpwstr>0</vt:lpwstr>
  </property>
  <property fmtid="{D5CDD505-2E9C-101B-9397-08002B2CF9AE}" pid="9" name="ContentTypeId">
    <vt:lpwstr>0x010100F27C9619FA46FE41A4759CAFBE5D734A00E568CD38D029394FB7093A383DE0D690</vt:lpwstr>
  </property>
  <property fmtid="{D5CDD505-2E9C-101B-9397-08002B2CF9AE}" pid="10" name="_dlc_DocIdItemGuid">
    <vt:lpwstr>0faec2c2-b18d-4646-b4e2-c334e02c3389</vt:lpwstr>
  </property>
  <property fmtid="{D5CDD505-2E9C-101B-9397-08002B2CF9AE}" pid="11" name="ForceDepartment">
    <vt:lpwstr/>
  </property>
  <property fmtid="{D5CDD505-2E9C-101B-9397-08002B2CF9AE}" pid="12" name="MediaServiceImageTags">
    <vt:lpwstr/>
  </property>
</Properties>
</file>